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89" w:rsidRDefault="00527689"/>
    <w:tbl>
      <w:tblPr>
        <w:tblW w:w="0" w:type="auto"/>
        <w:tblLook w:val="0000" w:firstRow="0" w:lastRow="0" w:firstColumn="0" w:lastColumn="0" w:noHBand="0" w:noVBand="0"/>
      </w:tblPr>
      <w:tblGrid>
        <w:gridCol w:w="3474"/>
        <w:gridCol w:w="5051"/>
      </w:tblGrid>
      <w:tr w:rsidR="005441BD" w:rsidRPr="007D7E0B">
        <w:tc>
          <w:tcPr>
            <w:tcW w:w="3474" w:type="dxa"/>
            <w:tcBorders>
              <w:bottom w:val="single" w:sz="18" w:space="0" w:color="auto"/>
            </w:tcBorders>
          </w:tcPr>
          <w:p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rsidR="00B26D5D" w:rsidRPr="00B26D5D" w:rsidRDefault="00E50070">
            <w:pPr>
              <w:pStyle w:val="Infotext"/>
              <w:rPr>
                <w:rFonts w:ascii="Arial Black" w:hAnsi="Arial Black" w:cs="Arial"/>
                <w:color w:val="0000FF"/>
                <w:szCs w:val="28"/>
              </w:rPr>
            </w:pPr>
            <w:r>
              <w:rPr>
                <w:rFonts w:ascii="Arial Black" w:hAnsi="Arial Black" w:cs="Arial"/>
                <w:sz w:val="36"/>
                <w:szCs w:val="36"/>
              </w:rPr>
              <w:t>EMPLOYEES’ CONSULTATIVE FORUM</w:t>
            </w:r>
          </w:p>
        </w:tc>
      </w:tr>
      <w:tr w:rsidR="005441BD" w:rsidRPr="007D7E0B">
        <w:tc>
          <w:tcPr>
            <w:tcW w:w="3474" w:type="dxa"/>
            <w:tcBorders>
              <w:top w:val="single" w:sz="18" w:space="0" w:color="auto"/>
            </w:tcBorders>
          </w:tcPr>
          <w:p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rsidR="005441BD" w:rsidRPr="007D7E0B" w:rsidRDefault="005441BD">
            <w:pPr>
              <w:pStyle w:val="Infotext"/>
              <w:rPr>
                <w:rFonts w:ascii="Arial Black" w:hAnsi="Arial Black" w:cs="Arial"/>
              </w:rPr>
            </w:pPr>
          </w:p>
        </w:tc>
        <w:tc>
          <w:tcPr>
            <w:tcW w:w="5051" w:type="dxa"/>
            <w:tcBorders>
              <w:top w:val="single" w:sz="18" w:space="0" w:color="auto"/>
            </w:tcBorders>
          </w:tcPr>
          <w:p w:rsidR="005441BD" w:rsidRPr="00E50070" w:rsidRDefault="003C08D6" w:rsidP="003C08D6">
            <w:pPr>
              <w:pStyle w:val="Infotext"/>
              <w:rPr>
                <w:rFonts w:cs="Arial"/>
                <w:szCs w:val="28"/>
              </w:rPr>
            </w:pPr>
            <w:r w:rsidRPr="00E50070">
              <w:rPr>
                <w:rFonts w:cs="Arial"/>
                <w:szCs w:val="28"/>
              </w:rPr>
              <w:t>17 Dec</w:t>
            </w:r>
            <w:r w:rsidR="000455DD" w:rsidRPr="00E50070">
              <w:rPr>
                <w:rFonts w:cs="Arial"/>
                <w:szCs w:val="28"/>
              </w:rPr>
              <w:t>ember 2018</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Subject:</w:t>
            </w:r>
          </w:p>
          <w:p w:rsidR="005441BD" w:rsidRPr="007D7E0B" w:rsidRDefault="005441BD">
            <w:pPr>
              <w:pStyle w:val="Infotext"/>
              <w:rPr>
                <w:rFonts w:ascii="Arial Black" w:hAnsi="Arial Black"/>
              </w:rPr>
            </w:pPr>
          </w:p>
        </w:tc>
        <w:tc>
          <w:tcPr>
            <w:tcW w:w="5051" w:type="dxa"/>
          </w:tcPr>
          <w:p w:rsidR="005441BD" w:rsidRPr="00E50070" w:rsidRDefault="00775462">
            <w:pPr>
              <w:pStyle w:val="Infotext"/>
              <w:rPr>
                <w:rFonts w:cs="Arial"/>
                <w:szCs w:val="28"/>
              </w:rPr>
            </w:pPr>
            <w:r w:rsidRPr="008F45C2">
              <w:rPr>
                <w:rFonts w:cs="Arial"/>
                <w:b/>
                <w:color w:val="000000"/>
                <w:szCs w:val="28"/>
              </w:rPr>
              <w:t>INFORMATION REPORT</w:t>
            </w:r>
            <w:r w:rsidRPr="00E50070">
              <w:rPr>
                <w:rFonts w:cs="Arial"/>
                <w:color w:val="000000"/>
                <w:szCs w:val="28"/>
              </w:rPr>
              <w:t xml:space="preserve"> – Annual  Health and Safety Report and current update</w:t>
            </w:r>
          </w:p>
        </w:tc>
      </w:tr>
      <w:tr w:rsidR="005441BD" w:rsidRPr="007D7E0B">
        <w:tc>
          <w:tcPr>
            <w:tcW w:w="3474" w:type="dxa"/>
          </w:tcPr>
          <w:p w:rsidR="008F45C2" w:rsidRDefault="008F45C2">
            <w:pPr>
              <w:pStyle w:val="Infotext"/>
              <w:rPr>
                <w:rFonts w:ascii="Arial Black" w:hAnsi="Arial Black" w:cs="Arial"/>
              </w:rPr>
            </w:pPr>
          </w:p>
          <w:p w:rsidR="0064262B" w:rsidRDefault="005441BD">
            <w:pPr>
              <w:pStyle w:val="Infotext"/>
              <w:rPr>
                <w:rFonts w:ascii="Arial Black" w:hAnsi="Arial Black" w:cs="Arial"/>
              </w:rPr>
            </w:pPr>
            <w:r w:rsidRPr="007D7E0B">
              <w:rPr>
                <w:rFonts w:ascii="Arial Black" w:hAnsi="Arial Black" w:cs="Arial"/>
              </w:rPr>
              <w:t>Key Decision:</w:t>
            </w:r>
          </w:p>
          <w:p w:rsidR="0064262B" w:rsidRPr="0064262B" w:rsidRDefault="0064262B" w:rsidP="0064262B"/>
          <w:p w:rsidR="005441BD" w:rsidRPr="0064262B" w:rsidRDefault="005441BD" w:rsidP="0064262B"/>
        </w:tc>
        <w:tc>
          <w:tcPr>
            <w:tcW w:w="5051" w:type="dxa"/>
          </w:tcPr>
          <w:p w:rsidR="008F45C2" w:rsidRDefault="008F45C2" w:rsidP="00775462">
            <w:pPr>
              <w:pStyle w:val="Infotext"/>
              <w:rPr>
                <w:rFonts w:cs="Arial"/>
                <w:szCs w:val="28"/>
              </w:rPr>
            </w:pPr>
          </w:p>
          <w:p w:rsidR="0099076B" w:rsidRPr="00E50070" w:rsidRDefault="00775462" w:rsidP="00775462">
            <w:pPr>
              <w:pStyle w:val="Infotext"/>
              <w:rPr>
                <w:rFonts w:cs="Arial"/>
                <w:szCs w:val="28"/>
              </w:rPr>
            </w:pPr>
            <w:r w:rsidRPr="00E50070">
              <w:rPr>
                <w:rFonts w:cs="Arial"/>
                <w:szCs w:val="28"/>
              </w:rPr>
              <w:t>No</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Responsible Officer:</w:t>
            </w:r>
          </w:p>
          <w:p w:rsidR="005441BD" w:rsidRPr="007D7E0B" w:rsidRDefault="005441BD">
            <w:pPr>
              <w:pStyle w:val="Infotext"/>
              <w:rPr>
                <w:rFonts w:ascii="Arial Black" w:hAnsi="Arial Black" w:cs="Arial"/>
              </w:rPr>
            </w:pPr>
          </w:p>
        </w:tc>
        <w:tc>
          <w:tcPr>
            <w:tcW w:w="5051" w:type="dxa"/>
          </w:tcPr>
          <w:p w:rsidR="00036698" w:rsidRPr="00E50070" w:rsidRDefault="00775462">
            <w:pPr>
              <w:pStyle w:val="Infotext"/>
              <w:rPr>
                <w:rFonts w:cs="Arial"/>
                <w:szCs w:val="28"/>
              </w:rPr>
            </w:pPr>
            <w:r w:rsidRPr="00E50070">
              <w:rPr>
                <w:rFonts w:cs="Arial"/>
                <w:color w:val="000000"/>
                <w:szCs w:val="28"/>
              </w:rPr>
              <w:t xml:space="preserve">Paul Walker, Corporate Director (Community) </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Portfolio Holder:</w:t>
            </w:r>
          </w:p>
          <w:p w:rsidR="005441BD" w:rsidRPr="007D7E0B" w:rsidRDefault="005441BD">
            <w:pPr>
              <w:pStyle w:val="Infotext"/>
              <w:rPr>
                <w:rFonts w:ascii="Arial Black" w:hAnsi="Arial Black" w:cs="Arial"/>
              </w:rPr>
            </w:pPr>
          </w:p>
        </w:tc>
        <w:tc>
          <w:tcPr>
            <w:tcW w:w="5051" w:type="dxa"/>
          </w:tcPr>
          <w:p w:rsidR="008D0B76" w:rsidRPr="00E50070" w:rsidRDefault="00775462">
            <w:pPr>
              <w:pStyle w:val="Infotext"/>
              <w:rPr>
                <w:rFonts w:cs="Arial"/>
                <w:szCs w:val="28"/>
              </w:rPr>
            </w:pPr>
            <w:r w:rsidRPr="00E50070">
              <w:rPr>
                <w:rFonts w:cs="Arial"/>
                <w:szCs w:val="28"/>
              </w:rPr>
              <w:t>Councillor Varsha Parmar, Environment Portfolio</w:t>
            </w:r>
            <w:r w:rsidR="00EB0DE1" w:rsidRPr="00E50070">
              <w:rPr>
                <w:rFonts w:cs="Arial"/>
                <w:szCs w:val="28"/>
              </w:rPr>
              <w:t xml:space="preserve"> Holder</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Exempt:</w:t>
            </w:r>
          </w:p>
          <w:p w:rsidR="005441BD" w:rsidRPr="007D7E0B" w:rsidRDefault="005441BD">
            <w:pPr>
              <w:pStyle w:val="Infotext"/>
              <w:rPr>
                <w:rFonts w:ascii="Arial Black" w:hAnsi="Arial Black" w:cs="Arial"/>
              </w:rPr>
            </w:pPr>
          </w:p>
        </w:tc>
        <w:tc>
          <w:tcPr>
            <w:tcW w:w="5051" w:type="dxa"/>
          </w:tcPr>
          <w:p w:rsidR="005441BD" w:rsidRPr="00E50070" w:rsidRDefault="00775462">
            <w:pPr>
              <w:pStyle w:val="Infotext"/>
              <w:rPr>
                <w:rFonts w:cs="Arial"/>
                <w:szCs w:val="28"/>
              </w:rPr>
            </w:pPr>
            <w:r w:rsidRPr="00E50070">
              <w:rPr>
                <w:rFonts w:cs="Arial"/>
                <w:szCs w:val="28"/>
              </w:rPr>
              <w:t>No</w:t>
            </w:r>
          </w:p>
          <w:p w:rsidR="0099076B" w:rsidRPr="00E50070" w:rsidRDefault="0099076B">
            <w:pPr>
              <w:pStyle w:val="Infotext"/>
              <w:rPr>
                <w:rFonts w:cs="Arial"/>
                <w:szCs w:val="28"/>
              </w:rPr>
            </w:pPr>
          </w:p>
        </w:tc>
      </w:tr>
      <w:tr w:rsidR="0099076B" w:rsidRPr="007D7E0B">
        <w:tc>
          <w:tcPr>
            <w:tcW w:w="3474" w:type="dxa"/>
          </w:tcPr>
          <w:p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rsidR="00C4117C" w:rsidRPr="00E50070" w:rsidRDefault="000B1EE7">
            <w:pPr>
              <w:pStyle w:val="Infotext"/>
              <w:rPr>
                <w:rFonts w:cs="Arial"/>
                <w:szCs w:val="28"/>
              </w:rPr>
            </w:pPr>
            <w:r>
              <w:rPr>
                <w:rFonts w:cs="Arial"/>
                <w:szCs w:val="28"/>
              </w:rPr>
              <w:t>No</w:t>
            </w:r>
            <w:bookmarkStart w:id="0" w:name="_GoBack"/>
            <w:bookmarkEnd w:id="0"/>
          </w:p>
          <w:p w:rsidR="000D5D8B" w:rsidRPr="00E50070" w:rsidRDefault="000D5D8B">
            <w:pPr>
              <w:pStyle w:val="Infotext"/>
              <w:rPr>
                <w:rFonts w:cs="Arial"/>
                <w:szCs w:val="28"/>
              </w:rPr>
            </w:pPr>
          </w:p>
        </w:tc>
      </w:tr>
      <w:tr w:rsidR="0064262B" w:rsidRPr="007D7E0B">
        <w:tc>
          <w:tcPr>
            <w:tcW w:w="3474" w:type="dxa"/>
          </w:tcPr>
          <w:p w:rsidR="0064262B" w:rsidRDefault="0064262B">
            <w:pPr>
              <w:pStyle w:val="Infotext"/>
              <w:rPr>
                <w:rFonts w:ascii="Arial Black" w:hAnsi="Arial Black" w:cs="Arial"/>
              </w:rPr>
            </w:pPr>
            <w:r>
              <w:rPr>
                <w:rFonts w:ascii="Arial Black" w:hAnsi="Arial Black" w:cs="Arial"/>
              </w:rPr>
              <w:t>Wards affected:</w:t>
            </w:r>
          </w:p>
          <w:p w:rsidR="00D54435" w:rsidRPr="007D7E0B" w:rsidRDefault="00D54435">
            <w:pPr>
              <w:pStyle w:val="Infotext"/>
              <w:rPr>
                <w:rFonts w:ascii="Arial Black" w:hAnsi="Arial Black" w:cs="Arial"/>
              </w:rPr>
            </w:pPr>
          </w:p>
        </w:tc>
        <w:tc>
          <w:tcPr>
            <w:tcW w:w="5051" w:type="dxa"/>
          </w:tcPr>
          <w:p w:rsidR="0064262B" w:rsidRPr="00E50070" w:rsidRDefault="00775462">
            <w:pPr>
              <w:pStyle w:val="Infotext"/>
              <w:rPr>
                <w:rFonts w:cs="Arial"/>
                <w:szCs w:val="28"/>
              </w:rPr>
            </w:pPr>
            <w:r w:rsidRPr="00E50070">
              <w:rPr>
                <w:rFonts w:cs="Arial"/>
                <w:szCs w:val="28"/>
              </w:rPr>
              <w:t>Not Applicable</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Enclosures:</w:t>
            </w:r>
          </w:p>
          <w:p w:rsidR="005441BD" w:rsidRPr="007D7E0B" w:rsidRDefault="005441BD">
            <w:pPr>
              <w:pStyle w:val="Infotext"/>
              <w:rPr>
                <w:rFonts w:ascii="Arial Black" w:hAnsi="Arial Black" w:cs="Arial"/>
              </w:rPr>
            </w:pPr>
          </w:p>
        </w:tc>
        <w:tc>
          <w:tcPr>
            <w:tcW w:w="5051" w:type="dxa"/>
          </w:tcPr>
          <w:p w:rsidR="00775462" w:rsidRPr="00E50070" w:rsidRDefault="00775462" w:rsidP="00775462">
            <w:pPr>
              <w:rPr>
                <w:rFonts w:cs="Arial"/>
                <w:bCs/>
                <w:color w:val="000000"/>
                <w:sz w:val="28"/>
                <w:szCs w:val="28"/>
              </w:rPr>
            </w:pPr>
            <w:r w:rsidRPr="00E50070">
              <w:rPr>
                <w:rFonts w:cs="Arial"/>
                <w:bCs/>
                <w:color w:val="000000"/>
                <w:sz w:val="28"/>
                <w:szCs w:val="28"/>
              </w:rPr>
              <w:t>Appendix 1 – Analysis Report for Accidents and Incidents Quarter 1 To Quarter 4 (1</w:t>
            </w:r>
            <w:r w:rsidRPr="00E50070">
              <w:rPr>
                <w:rFonts w:cs="Arial"/>
                <w:bCs/>
                <w:color w:val="000000"/>
                <w:sz w:val="28"/>
                <w:szCs w:val="28"/>
                <w:vertAlign w:val="superscript"/>
              </w:rPr>
              <w:t>st</w:t>
            </w:r>
            <w:r w:rsidRPr="00E50070">
              <w:rPr>
                <w:rFonts w:cs="Arial"/>
                <w:bCs/>
                <w:color w:val="000000"/>
                <w:sz w:val="28"/>
                <w:szCs w:val="28"/>
              </w:rPr>
              <w:t xml:space="preserve"> April 2017 – 31</w:t>
            </w:r>
            <w:r w:rsidRPr="00E50070">
              <w:rPr>
                <w:rFonts w:cs="Arial"/>
                <w:bCs/>
                <w:color w:val="000000"/>
                <w:sz w:val="28"/>
                <w:szCs w:val="28"/>
                <w:vertAlign w:val="superscript"/>
              </w:rPr>
              <w:t>st</w:t>
            </w:r>
            <w:r w:rsidRPr="00E50070">
              <w:rPr>
                <w:rFonts w:cs="Arial"/>
                <w:bCs/>
                <w:color w:val="000000"/>
                <w:sz w:val="28"/>
                <w:szCs w:val="28"/>
              </w:rPr>
              <w:t xml:space="preserve"> March 2018)</w:t>
            </w:r>
          </w:p>
          <w:p w:rsidR="00775462" w:rsidRPr="00E50070" w:rsidRDefault="00775462" w:rsidP="00775462">
            <w:pPr>
              <w:rPr>
                <w:rFonts w:cs="Arial"/>
                <w:bCs/>
                <w:color w:val="000000"/>
                <w:sz w:val="28"/>
                <w:szCs w:val="28"/>
              </w:rPr>
            </w:pPr>
          </w:p>
          <w:p w:rsidR="00775462" w:rsidRPr="00E50070" w:rsidRDefault="00775462" w:rsidP="00775462">
            <w:pPr>
              <w:rPr>
                <w:rFonts w:cs="Arial"/>
                <w:bCs/>
                <w:color w:val="000000"/>
                <w:sz w:val="28"/>
                <w:szCs w:val="28"/>
              </w:rPr>
            </w:pPr>
            <w:r w:rsidRPr="00E50070">
              <w:rPr>
                <w:rFonts w:cs="Arial"/>
                <w:bCs/>
                <w:color w:val="000000"/>
                <w:sz w:val="28"/>
                <w:szCs w:val="28"/>
              </w:rPr>
              <w:t>Appendix 2 – Insurance Claims, Quarter 1 To Quarter 4 (1</w:t>
            </w:r>
            <w:r w:rsidRPr="00E50070">
              <w:rPr>
                <w:rFonts w:cs="Arial"/>
                <w:bCs/>
                <w:color w:val="000000"/>
                <w:sz w:val="28"/>
                <w:szCs w:val="28"/>
                <w:vertAlign w:val="superscript"/>
              </w:rPr>
              <w:t>st</w:t>
            </w:r>
            <w:r w:rsidRPr="00E50070">
              <w:rPr>
                <w:rFonts w:cs="Arial"/>
                <w:bCs/>
                <w:color w:val="000000"/>
                <w:sz w:val="28"/>
                <w:szCs w:val="28"/>
              </w:rPr>
              <w:t xml:space="preserve"> April 2017 – 31</w:t>
            </w:r>
            <w:r w:rsidRPr="00E50070">
              <w:rPr>
                <w:rFonts w:cs="Arial"/>
                <w:bCs/>
                <w:color w:val="000000"/>
                <w:sz w:val="28"/>
                <w:szCs w:val="28"/>
                <w:vertAlign w:val="superscript"/>
              </w:rPr>
              <w:t>st</w:t>
            </w:r>
            <w:r w:rsidRPr="00E50070">
              <w:rPr>
                <w:rFonts w:cs="Arial"/>
                <w:bCs/>
                <w:color w:val="000000"/>
                <w:sz w:val="28"/>
                <w:szCs w:val="28"/>
              </w:rPr>
              <w:t xml:space="preserve"> March 2018)</w:t>
            </w:r>
          </w:p>
          <w:p w:rsidR="00E72488" w:rsidRPr="00E50070" w:rsidRDefault="00E72488" w:rsidP="00775462">
            <w:pPr>
              <w:rPr>
                <w:rFonts w:cs="Arial"/>
                <w:bCs/>
                <w:color w:val="000000"/>
                <w:sz w:val="28"/>
                <w:szCs w:val="28"/>
              </w:rPr>
            </w:pPr>
          </w:p>
          <w:p w:rsidR="00E72488" w:rsidRPr="00E50070" w:rsidRDefault="00E72488" w:rsidP="00775462">
            <w:pPr>
              <w:rPr>
                <w:rFonts w:cs="Arial"/>
                <w:bCs/>
                <w:color w:val="000000"/>
                <w:sz w:val="28"/>
                <w:szCs w:val="28"/>
              </w:rPr>
            </w:pPr>
            <w:r w:rsidRPr="00E50070">
              <w:rPr>
                <w:rFonts w:cs="Arial"/>
                <w:bCs/>
                <w:color w:val="000000"/>
                <w:sz w:val="28"/>
                <w:szCs w:val="28"/>
              </w:rPr>
              <w:t>Appendix 3 – Immediate Actions</w:t>
            </w:r>
          </w:p>
          <w:p w:rsidR="008D0B76" w:rsidRPr="00E50070" w:rsidRDefault="008D0B76">
            <w:pPr>
              <w:pStyle w:val="Infotext"/>
              <w:rPr>
                <w:rFonts w:cs="Arial"/>
                <w:szCs w:val="28"/>
              </w:rPr>
            </w:pPr>
          </w:p>
        </w:tc>
      </w:tr>
    </w:tbl>
    <w:p w:rsidR="005441BD" w:rsidRDefault="005441BD">
      <w:pPr>
        <w:rPr>
          <w:rFonts w:cs="Arial"/>
        </w:rPr>
      </w:pPr>
    </w:p>
    <w:p w:rsidR="00026E61" w:rsidRDefault="00026E61">
      <w:pPr>
        <w:rPr>
          <w:rFonts w:cs="Arial"/>
        </w:rPr>
        <w:sectPr w:rsidR="00026E61" w:rsidSect="00026E61">
          <w:footerReference w:type="default" r:id="rId8"/>
          <w:footerReference w:type="first" r:id="rId9"/>
          <w:type w:val="continuous"/>
          <w:pgSz w:w="11909" w:h="16834" w:code="9"/>
          <w:pgMar w:top="864" w:right="1800" w:bottom="2880" w:left="1800" w:header="1008" w:footer="432" w:gutter="0"/>
          <w:cols w:space="720"/>
          <w:titlePg/>
          <w:docGrid w:linePitch="360"/>
        </w:sectPr>
      </w:pPr>
    </w:p>
    <w:p w:rsidR="005441BD" w:rsidRDefault="00EE1055">
      <w:pPr>
        <w:rPr>
          <w:rFonts w:cs="Arial"/>
        </w:rPr>
      </w:pPr>
      <w:r>
        <w:rPr>
          <w:rFonts w:cs="Arial"/>
        </w:rPr>
        <w:lastRenderedPageBreak/>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rsidTr="003C08D6">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rsidTr="003C08D6">
        <w:tc>
          <w:tcPr>
            <w:tcW w:w="8525" w:type="dxa"/>
          </w:tcPr>
          <w:p w:rsidR="005441BD" w:rsidRDefault="005441BD"/>
          <w:p w:rsidR="00775462" w:rsidRPr="00B60B5E" w:rsidRDefault="00775462" w:rsidP="00775462">
            <w:pPr>
              <w:jc w:val="both"/>
              <w:rPr>
                <w:color w:val="000000"/>
              </w:rPr>
            </w:pPr>
            <w:r w:rsidRPr="00B60B5E">
              <w:rPr>
                <w:color w:val="000000"/>
              </w:rPr>
              <w:t>This report summarises the council’s health and safety performance for the year 1</w:t>
            </w:r>
            <w:r w:rsidRPr="00B60B5E">
              <w:rPr>
                <w:color w:val="000000"/>
                <w:vertAlign w:val="superscript"/>
              </w:rPr>
              <w:t>st</w:t>
            </w:r>
            <w:r w:rsidRPr="00B60B5E">
              <w:rPr>
                <w:color w:val="000000"/>
              </w:rPr>
              <w:t xml:space="preserve"> April 2017 to 31</w:t>
            </w:r>
            <w:r w:rsidRPr="00B60B5E">
              <w:rPr>
                <w:color w:val="000000"/>
                <w:vertAlign w:val="superscript"/>
              </w:rPr>
              <w:t>st</w:t>
            </w:r>
            <w:r w:rsidRPr="00B60B5E">
              <w:rPr>
                <w:color w:val="000000"/>
              </w:rPr>
              <w:t xml:space="preserve"> March 2018, providing an update of activities and giving information on outcome measures – training, audits and accidents.</w:t>
            </w:r>
            <w:r>
              <w:rPr>
                <w:color w:val="000000"/>
              </w:rPr>
              <w:t xml:space="preserve">  It also gives an overview of health and safety in the last 6 months</w:t>
            </w:r>
            <w:r w:rsidRPr="00B60B5E">
              <w:rPr>
                <w:color w:val="000000"/>
              </w:rPr>
              <w:t xml:space="preserve">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b/>
                <w:bCs/>
                <w:color w:val="000000"/>
                <w:sz w:val="28"/>
              </w:rPr>
            </w:pPr>
            <w:r w:rsidRPr="00B60B5E">
              <w:rPr>
                <w:b/>
                <w:bCs/>
                <w:color w:val="000000"/>
                <w:sz w:val="28"/>
              </w:rPr>
              <w:t>FOR INFORMATION</w:t>
            </w:r>
          </w:p>
          <w:p w:rsidR="005441BD" w:rsidRDefault="005441BD">
            <w:pPr>
              <w:jc w:val="both"/>
              <w:rPr>
                <w:rFonts w:cs="Arial"/>
              </w:rPr>
            </w:pPr>
          </w:p>
        </w:tc>
      </w:tr>
    </w:tbl>
    <w:p w:rsidR="005441BD" w:rsidRDefault="005441BD" w:rsidP="00EB0DE1">
      <w:pPr>
        <w:pStyle w:val="Heading1"/>
        <w:rPr>
          <w:color w:val="0000FF"/>
          <w:sz w:val="28"/>
        </w:rPr>
      </w:pPr>
    </w:p>
    <w:p w:rsidR="00775462" w:rsidRPr="00B60B5E" w:rsidRDefault="00775462" w:rsidP="00775462">
      <w:pPr>
        <w:pStyle w:val="Heading1"/>
        <w:rPr>
          <w:color w:val="000000"/>
        </w:rPr>
      </w:pPr>
      <w:r w:rsidRPr="00B60B5E">
        <w:rPr>
          <w:color w:val="000000"/>
        </w:rPr>
        <w:t>Section 2 – Report</w:t>
      </w:r>
    </w:p>
    <w:p w:rsidR="00775462" w:rsidRPr="00B60B5E" w:rsidRDefault="00775462" w:rsidP="00775462">
      <w:pPr>
        <w:rPr>
          <w:color w:val="000000"/>
        </w:rPr>
      </w:pPr>
    </w:p>
    <w:p w:rsidR="00775462" w:rsidRPr="00B60B5E" w:rsidRDefault="00775462" w:rsidP="00775462">
      <w:pPr>
        <w:ind w:left="720" w:hanging="720"/>
        <w:jc w:val="both"/>
        <w:rPr>
          <w:b/>
          <w:bCs/>
          <w:i/>
          <w:iCs/>
          <w:color w:val="000000"/>
          <w:sz w:val="28"/>
        </w:rPr>
      </w:pPr>
      <w:r w:rsidRPr="00B60B5E">
        <w:rPr>
          <w:b/>
          <w:bCs/>
          <w:color w:val="000000"/>
          <w:sz w:val="28"/>
        </w:rPr>
        <w:t>Executive Summary</w:t>
      </w:r>
    </w:p>
    <w:p w:rsidR="00775462" w:rsidRPr="00B60B5E" w:rsidRDefault="00775462" w:rsidP="00775462">
      <w:pPr>
        <w:rPr>
          <w:b/>
          <w:bCs/>
          <w:color w:val="000000"/>
          <w:u w:val="single"/>
        </w:rPr>
      </w:pPr>
    </w:p>
    <w:p w:rsidR="00775462" w:rsidRPr="00B60B5E" w:rsidRDefault="00775462" w:rsidP="00775462">
      <w:pPr>
        <w:numPr>
          <w:ilvl w:val="1"/>
          <w:numId w:val="33"/>
        </w:numPr>
        <w:jc w:val="both"/>
        <w:rPr>
          <w:color w:val="000000"/>
          <w:szCs w:val="23"/>
        </w:rPr>
      </w:pPr>
      <w:r w:rsidRPr="00B60B5E">
        <w:rPr>
          <w:color w:val="000000"/>
          <w:szCs w:val="23"/>
        </w:rPr>
        <w:t xml:space="preserve">The Corporate Health and Safety Service has continued to develop the health and safety management system and to provide support and guidance across the organisation during the period from April 2017 to March 2018. </w:t>
      </w:r>
    </w:p>
    <w:p w:rsidR="00775462" w:rsidRPr="00B60B5E" w:rsidRDefault="00775462" w:rsidP="00775462">
      <w:pPr>
        <w:jc w:val="bot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Part of this has included the re-establishment of the Corporate Health &amp; Safety Board, agreed governance structure and setting up of a clear strategy action plan following a review of the corporate health &amp; safety within the Council by an independent auditor.</w:t>
      </w:r>
    </w:p>
    <w:p w:rsidR="00775462" w:rsidRPr="00B60B5E" w:rsidRDefault="00775462" w:rsidP="00775462">
      <w:pPr>
        <w:ind w:left="720"/>
        <w:jc w:val="bot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 xml:space="preserve">The key work streams during the period </w:t>
      </w:r>
      <w:r w:rsidRPr="00B60B5E">
        <w:rPr>
          <w:color w:val="000000"/>
        </w:rPr>
        <w:t>have been:</w:t>
      </w:r>
    </w:p>
    <w:p w:rsidR="00775462" w:rsidRPr="00B60B5E" w:rsidRDefault="00775462" w:rsidP="00775462">
      <w:pPr>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The introduction of an improvement plan (see appendix 1).   </w:t>
      </w:r>
    </w:p>
    <w:p w:rsidR="00775462" w:rsidRPr="00B60B5E" w:rsidRDefault="00775462" w:rsidP="00775462">
      <w:pPr>
        <w:ind w:left="360"/>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Maintenance and introduction of organisation specific health and safety policies and Codes of Practice. </w:t>
      </w:r>
    </w:p>
    <w:p w:rsidR="00775462" w:rsidRPr="00B60B5E" w:rsidRDefault="00775462" w:rsidP="00775462">
      <w:pPr>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Provision of health and safety support, advice and guidance. </w:t>
      </w:r>
    </w:p>
    <w:p w:rsidR="00775462" w:rsidRPr="00B60B5E" w:rsidRDefault="00775462" w:rsidP="00775462">
      <w:pPr>
        <w:ind w:left="360"/>
        <w:jc w:val="both"/>
        <w:rPr>
          <w:color w:val="000000"/>
          <w:szCs w:val="23"/>
        </w:rPr>
      </w:pPr>
    </w:p>
    <w:p w:rsidR="00775462" w:rsidRPr="00B60B5E" w:rsidRDefault="00775462" w:rsidP="00775462">
      <w:pPr>
        <w:numPr>
          <w:ilvl w:val="0"/>
          <w:numId w:val="32"/>
        </w:numPr>
        <w:jc w:val="both"/>
        <w:rPr>
          <w:color w:val="000000"/>
          <w:szCs w:val="23"/>
        </w:rPr>
      </w:pPr>
      <w:r w:rsidRPr="00B60B5E">
        <w:rPr>
          <w:color w:val="000000"/>
          <w:szCs w:val="23"/>
        </w:rPr>
        <w:t xml:space="preserve">Continued delivery of health and safety training. </w:t>
      </w:r>
    </w:p>
    <w:p w:rsidR="00775462" w:rsidRPr="00B60B5E" w:rsidRDefault="00775462" w:rsidP="00775462">
      <w:pPr>
        <w:jc w:val="both"/>
        <w:rPr>
          <w:color w:val="000000"/>
          <w:szCs w:val="23"/>
        </w:rPr>
      </w:pPr>
    </w:p>
    <w:p w:rsidR="00775462" w:rsidRPr="00B60B5E" w:rsidRDefault="00775462" w:rsidP="00775462">
      <w:pPr>
        <w:jc w:val="bot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The management of the occupational health service and employee assistance programme has stayed with HR, due to direct links with employment and sickness.</w:t>
      </w:r>
    </w:p>
    <w:p w:rsidR="00775462" w:rsidRPr="00B60B5E" w:rsidRDefault="00775462" w:rsidP="00775462">
      <w:pPr>
        <w:pStyle w:val="ListParagraph"/>
        <w:rPr>
          <w:color w:val="000000"/>
          <w:szCs w:val="23"/>
        </w:rPr>
      </w:pPr>
    </w:p>
    <w:p w:rsidR="00775462" w:rsidRPr="00B60B5E" w:rsidRDefault="00775462" w:rsidP="00775462">
      <w:pPr>
        <w:numPr>
          <w:ilvl w:val="1"/>
          <w:numId w:val="33"/>
        </w:numPr>
        <w:jc w:val="both"/>
        <w:rPr>
          <w:color w:val="000000"/>
          <w:szCs w:val="23"/>
        </w:rPr>
      </w:pPr>
      <w:r w:rsidRPr="00B60B5E">
        <w:rPr>
          <w:color w:val="000000"/>
          <w:szCs w:val="23"/>
        </w:rPr>
        <w:t>The key points from this period are as follows:</w:t>
      </w:r>
    </w:p>
    <w:p w:rsidR="00775462" w:rsidRPr="00B60B5E" w:rsidRDefault="00775462" w:rsidP="00775462">
      <w:pPr>
        <w:ind w:left="720"/>
        <w:jc w:val="both"/>
        <w:rPr>
          <w:color w:val="000000"/>
          <w:szCs w:val="23"/>
        </w:rPr>
      </w:pPr>
    </w:p>
    <w:p w:rsidR="00775462" w:rsidRPr="00B60B5E" w:rsidRDefault="00775462" w:rsidP="00775462">
      <w:pPr>
        <w:numPr>
          <w:ilvl w:val="0"/>
          <w:numId w:val="35"/>
        </w:numPr>
        <w:jc w:val="both"/>
        <w:rPr>
          <w:color w:val="000000"/>
          <w:szCs w:val="23"/>
        </w:rPr>
      </w:pPr>
      <w:r w:rsidRPr="00B60B5E">
        <w:rPr>
          <w:color w:val="000000"/>
          <w:szCs w:val="23"/>
        </w:rPr>
        <w:t>No enforcement action from the HSE.</w:t>
      </w:r>
    </w:p>
    <w:p w:rsidR="00775462" w:rsidRPr="00B60B5E" w:rsidRDefault="00775462" w:rsidP="00775462">
      <w:pPr>
        <w:ind w:left="720"/>
        <w:jc w:val="both"/>
        <w:rPr>
          <w:color w:val="000000"/>
          <w:szCs w:val="23"/>
        </w:rPr>
      </w:pPr>
    </w:p>
    <w:p w:rsidR="00775462" w:rsidRPr="00B60B5E" w:rsidRDefault="00775462" w:rsidP="00775462">
      <w:pPr>
        <w:numPr>
          <w:ilvl w:val="0"/>
          <w:numId w:val="35"/>
        </w:numPr>
        <w:jc w:val="both"/>
        <w:rPr>
          <w:color w:val="000000"/>
          <w:szCs w:val="23"/>
        </w:rPr>
      </w:pPr>
      <w:r w:rsidRPr="00B60B5E">
        <w:rPr>
          <w:color w:val="000000"/>
          <w:szCs w:val="23"/>
        </w:rPr>
        <w:t xml:space="preserve">There has been minimal difference in incident performance (720 records recorded 16/17, 722 recorded 17/18) with a slight raise in the accident incident rate and a reduction of the </w:t>
      </w:r>
      <w:r w:rsidRPr="00B60B5E">
        <w:rPr>
          <w:color w:val="000000"/>
        </w:rPr>
        <w:t>RIDDOR injury frequency rate from previous years’ data.</w:t>
      </w:r>
      <w:r w:rsidRPr="00B60B5E">
        <w:rPr>
          <w:color w:val="000000"/>
          <w:szCs w:val="23"/>
        </w:rPr>
        <w:t xml:space="preserve"> (691 non RIDDOR reportable incidents and 37 RIDDOR Reportable incident in 2016 compared with 696 non-reportable incidents and 27 reportable incident in 2017)</w:t>
      </w:r>
    </w:p>
    <w:p w:rsidR="00775462" w:rsidRPr="00B60B5E" w:rsidRDefault="00775462" w:rsidP="00775462">
      <w:pPr>
        <w:ind w:left="720"/>
        <w:jc w:val="both"/>
        <w:rPr>
          <w:color w:val="000000"/>
          <w:szCs w:val="23"/>
        </w:rPr>
      </w:pPr>
    </w:p>
    <w:p w:rsidR="00775462" w:rsidRPr="00B60B5E" w:rsidRDefault="00775462" w:rsidP="00775462">
      <w:pPr>
        <w:numPr>
          <w:ilvl w:val="0"/>
          <w:numId w:val="35"/>
        </w:numPr>
        <w:jc w:val="both"/>
        <w:rPr>
          <w:color w:val="000000"/>
          <w:szCs w:val="23"/>
        </w:rPr>
      </w:pPr>
      <w:r w:rsidRPr="00B60B5E">
        <w:rPr>
          <w:color w:val="000000"/>
          <w:szCs w:val="23"/>
        </w:rPr>
        <w:t>Increased delivery of health and safety training, including joint work with the Unions as part of establishing the Training Academy</w:t>
      </w:r>
    </w:p>
    <w:p w:rsidR="00775462" w:rsidRDefault="00775462" w:rsidP="00775462">
      <w:pPr>
        <w:ind w:left="720"/>
        <w:jc w:val="both"/>
        <w:rPr>
          <w:color w:val="000000"/>
          <w:szCs w:val="23"/>
        </w:rPr>
      </w:pPr>
    </w:p>
    <w:p w:rsidR="00EB0DE1" w:rsidRPr="00B60B5E" w:rsidRDefault="00EB0DE1" w:rsidP="00775462">
      <w:pPr>
        <w:ind w:left="720"/>
        <w:jc w:val="both"/>
        <w:rPr>
          <w:color w:val="000000"/>
          <w:szCs w:val="23"/>
        </w:rPr>
      </w:pPr>
    </w:p>
    <w:p w:rsidR="00775462" w:rsidRPr="001A064D" w:rsidRDefault="00775462" w:rsidP="00775462">
      <w:pPr>
        <w:pStyle w:val="Heading2"/>
        <w:rPr>
          <w:color w:val="000000"/>
        </w:rPr>
      </w:pPr>
      <w:r w:rsidRPr="001A064D">
        <w:rPr>
          <w:color w:val="000000"/>
        </w:rPr>
        <w:t xml:space="preserve">Background </w:t>
      </w:r>
    </w:p>
    <w:p w:rsidR="00775462" w:rsidRPr="00B60B5E" w:rsidRDefault="00775462" w:rsidP="00775462">
      <w:pPr>
        <w:rPr>
          <w:color w:val="000000"/>
        </w:rPr>
      </w:pPr>
    </w:p>
    <w:p w:rsidR="00775462" w:rsidRPr="001A064D" w:rsidRDefault="00775462" w:rsidP="00775462">
      <w:pPr>
        <w:pStyle w:val="Heading2"/>
        <w:ind w:left="748" w:hanging="748"/>
        <w:rPr>
          <w:b w:val="0"/>
          <w:bCs w:val="0"/>
          <w:color w:val="000000"/>
          <w:sz w:val="24"/>
        </w:rPr>
      </w:pPr>
      <w:r w:rsidRPr="00B60B5E">
        <w:rPr>
          <w:bCs w:val="0"/>
          <w:color w:val="000000"/>
          <w:sz w:val="24"/>
        </w:rPr>
        <w:t xml:space="preserve">2.7 </w:t>
      </w:r>
      <w:r w:rsidRPr="00B60B5E">
        <w:rPr>
          <w:bCs w:val="0"/>
          <w:color w:val="000000"/>
          <w:sz w:val="24"/>
        </w:rPr>
        <w:tab/>
      </w:r>
      <w:r w:rsidRPr="001A064D">
        <w:rPr>
          <w:b w:val="0"/>
          <w:bCs w:val="0"/>
          <w:color w:val="000000"/>
          <w:sz w:val="24"/>
        </w:rPr>
        <w:t>An annual safety review is undertaken and a report prepared detailing health and safety performance to enable the Council to determine it’s effectiveness in managing risk and address any shortcomings.</w:t>
      </w:r>
    </w:p>
    <w:p w:rsidR="00775462" w:rsidRPr="00B60B5E" w:rsidRDefault="00775462" w:rsidP="00775462">
      <w:pPr>
        <w:pStyle w:val="Heading2"/>
        <w:ind w:left="561" w:hanging="561"/>
        <w:rPr>
          <w:bCs w:val="0"/>
          <w:color w:val="000000"/>
          <w:sz w:val="24"/>
        </w:rPr>
      </w:pPr>
      <w:r w:rsidRPr="00B60B5E">
        <w:rPr>
          <w:bCs w:val="0"/>
          <w:color w:val="000000"/>
          <w:sz w:val="24"/>
        </w:rPr>
        <w:t xml:space="preserve">   </w:t>
      </w:r>
    </w:p>
    <w:p w:rsidR="00775462" w:rsidRPr="001A064D" w:rsidRDefault="00775462" w:rsidP="00775462">
      <w:pPr>
        <w:pStyle w:val="Heading2"/>
        <w:rPr>
          <w:bCs w:val="0"/>
          <w:color w:val="000000"/>
          <w:sz w:val="24"/>
        </w:rPr>
      </w:pPr>
      <w:r w:rsidRPr="001A064D">
        <w:rPr>
          <w:bCs w:val="0"/>
          <w:color w:val="000000"/>
          <w:sz w:val="24"/>
        </w:rPr>
        <w:t>External Assurance</w:t>
      </w:r>
    </w:p>
    <w:p w:rsidR="00775462" w:rsidRPr="00B60B5E" w:rsidRDefault="00775462" w:rsidP="00775462">
      <w:pPr>
        <w:rPr>
          <w:color w:val="000000"/>
        </w:rPr>
      </w:pPr>
    </w:p>
    <w:p w:rsidR="00775462" w:rsidRPr="00B60B5E" w:rsidRDefault="00775462" w:rsidP="00775462">
      <w:pPr>
        <w:autoSpaceDE w:val="0"/>
        <w:autoSpaceDN w:val="0"/>
        <w:adjustRightInd w:val="0"/>
        <w:ind w:left="720" w:hanging="720"/>
        <w:jc w:val="both"/>
        <w:rPr>
          <w:color w:val="000000"/>
        </w:rPr>
      </w:pPr>
      <w:r w:rsidRPr="00B60B5E">
        <w:rPr>
          <w:bCs/>
          <w:color w:val="000000"/>
        </w:rPr>
        <w:t>2.8</w:t>
      </w:r>
      <w:r w:rsidRPr="00B60B5E">
        <w:rPr>
          <w:bCs/>
          <w:color w:val="000000"/>
        </w:rPr>
        <w:tab/>
      </w:r>
      <w:r w:rsidRPr="00B60B5E">
        <w:rPr>
          <w:color w:val="000000"/>
        </w:rPr>
        <w:t xml:space="preserve">In 2016 an audit was conducted by </w:t>
      </w:r>
      <w:proofErr w:type="spellStart"/>
      <w:r w:rsidRPr="00B60B5E">
        <w:rPr>
          <w:color w:val="000000"/>
        </w:rPr>
        <w:t>Croner</w:t>
      </w:r>
      <w:proofErr w:type="spellEnd"/>
      <w:r w:rsidRPr="00B60B5E">
        <w:rPr>
          <w:color w:val="000000"/>
        </w:rPr>
        <w:t>, leading to a full review of all aspects of Corporate Health &amp; Safety including the governance, resulting in the strategy and action plan as found in Appendix 1</w:t>
      </w:r>
    </w:p>
    <w:p w:rsidR="00775462" w:rsidRPr="00B60B5E" w:rsidRDefault="00775462" w:rsidP="00775462">
      <w:pPr>
        <w:pStyle w:val="Heading2"/>
        <w:ind w:left="561" w:hanging="561"/>
        <w:rPr>
          <w:bCs w:val="0"/>
          <w:color w:val="000000"/>
          <w:sz w:val="24"/>
        </w:rPr>
      </w:pPr>
    </w:p>
    <w:p w:rsidR="00775462" w:rsidRPr="001A064D" w:rsidRDefault="00775462" w:rsidP="00775462">
      <w:pPr>
        <w:pStyle w:val="Heading2"/>
        <w:rPr>
          <w:bCs w:val="0"/>
          <w:color w:val="000000"/>
          <w:sz w:val="24"/>
        </w:rPr>
      </w:pPr>
      <w:r w:rsidRPr="001A064D">
        <w:rPr>
          <w:bCs w:val="0"/>
          <w:color w:val="000000"/>
          <w:sz w:val="24"/>
        </w:rPr>
        <w:t>Improvement Plan</w:t>
      </w:r>
    </w:p>
    <w:p w:rsidR="00775462" w:rsidRPr="00B60B5E" w:rsidRDefault="00775462" w:rsidP="00775462">
      <w:pPr>
        <w:rPr>
          <w:color w:val="000000"/>
        </w:rPr>
      </w:pPr>
    </w:p>
    <w:p w:rsidR="00775462" w:rsidRPr="00B60B5E" w:rsidRDefault="00775462" w:rsidP="00775462">
      <w:pPr>
        <w:ind w:left="720" w:hanging="720"/>
        <w:jc w:val="both"/>
        <w:rPr>
          <w:color w:val="000000"/>
        </w:rPr>
      </w:pPr>
      <w:r w:rsidRPr="00B60B5E">
        <w:rPr>
          <w:color w:val="000000"/>
        </w:rPr>
        <w:t>2.9</w:t>
      </w:r>
      <w:r w:rsidRPr="00B60B5E">
        <w:rPr>
          <w:color w:val="000000"/>
        </w:rPr>
        <w:tab/>
        <w:t xml:space="preserve">Following the completion of the </w:t>
      </w:r>
      <w:proofErr w:type="spellStart"/>
      <w:r w:rsidRPr="00B60B5E">
        <w:rPr>
          <w:color w:val="000000"/>
        </w:rPr>
        <w:t>Croner</w:t>
      </w:r>
      <w:proofErr w:type="spellEnd"/>
      <w:r w:rsidRPr="00B60B5E">
        <w:rPr>
          <w:color w:val="000000"/>
        </w:rPr>
        <w:t xml:space="preserve"> audit in January to March 2016, work to set out actions required, and approval by Corporate Strategic Board in September 2017 and Governance, Audit and Risk Management Committee (GARMC) in October 2017, a strategy document was produced setting out the aims and objectives of the corporate health &amp; safety service</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2.10</w:t>
      </w:r>
      <w:r w:rsidRPr="00B60B5E">
        <w:rPr>
          <w:color w:val="000000"/>
        </w:rPr>
        <w:tab/>
        <w:t>The improvement plan is underway and monitored by the Corporate Health &amp; Safety Board that meets on a current quarterly basis to ensure implementation. Focus is on ensuring all are aware of their responsibilities and governance is in place.</w:t>
      </w:r>
    </w:p>
    <w:p w:rsidR="00775462" w:rsidRPr="00B60B5E" w:rsidRDefault="00775462" w:rsidP="00775462">
      <w:pPr>
        <w:jc w:val="both"/>
        <w:rPr>
          <w:color w:val="000000"/>
        </w:rPr>
      </w:pPr>
    </w:p>
    <w:p w:rsidR="00775462" w:rsidRPr="001A064D" w:rsidRDefault="00775462" w:rsidP="00775462">
      <w:pPr>
        <w:pStyle w:val="Heading2"/>
        <w:rPr>
          <w:bCs w:val="0"/>
          <w:color w:val="000000"/>
          <w:sz w:val="24"/>
        </w:rPr>
      </w:pPr>
      <w:r w:rsidRPr="001A064D">
        <w:rPr>
          <w:bCs w:val="0"/>
          <w:color w:val="000000"/>
          <w:sz w:val="24"/>
        </w:rPr>
        <w:t xml:space="preserve">Health and Safety Policy and Guidance </w:t>
      </w:r>
    </w:p>
    <w:p w:rsidR="00775462" w:rsidRPr="00B60B5E" w:rsidRDefault="00775462" w:rsidP="00775462">
      <w:pPr>
        <w:pStyle w:val="Header"/>
        <w:rPr>
          <w:rFonts w:cs="Arial"/>
          <w:color w:val="000000"/>
        </w:rPr>
      </w:pPr>
    </w:p>
    <w:p w:rsidR="00775462" w:rsidRPr="00B60B5E" w:rsidRDefault="00775462" w:rsidP="00775462">
      <w:pPr>
        <w:numPr>
          <w:ilvl w:val="1"/>
          <w:numId w:val="37"/>
        </w:numPr>
        <w:autoSpaceDE w:val="0"/>
        <w:autoSpaceDN w:val="0"/>
        <w:adjustRightInd w:val="0"/>
        <w:jc w:val="both"/>
        <w:rPr>
          <w:color w:val="000000"/>
        </w:rPr>
      </w:pPr>
      <w:r w:rsidRPr="00B60B5E">
        <w:rPr>
          <w:color w:val="000000"/>
        </w:rPr>
        <w:t>A review of all existing policies and codes of practice was undertaken in this year, including the overarching health and safety policy. Updates were made to reflect changes in working activities, including increased use of DSE in vehicles</w:t>
      </w:r>
    </w:p>
    <w:p w:rsidR="00775462" w:rsidRPr="00B60B5E" w:rsidRDefault="00775462" w:rsidP="00775462">
      <w:pPr>
        <w:autoSpaceDE w:val="0"/>
        <w:autoSpaceDN w:val="0"/>
        <w:adjustRightInd w:val="0"/>
        <w:jc w:val="both"/>
        <w:rPr>
          <w:color w:val="000000"/>
        </w:rPr>
      </w:pPr>
    </w:p>
    <w:p w:rsidR="00775462" w:rsidRPr="00B60B5E" w:rsidRDefault="00775462" w:rsidP="00775462">
      <w:pPr>
        <w:autoSpaceDE w:val="0"/>
        <w:autoSpaceDN w:val="0"/>
        <w:adjustRightInd w:val="0"/>
        <w:ind w:left="720" w:hanging="720"/>
        <w:jc w:val="both"/>
        <w:rPr>
          <w:color w:val="000000"/>
        </w:rPr>
      </w:pPr>
      <w:r w:rsidRPr="00B60B5E">
        <w:rPr>
          <w:color w:val="000000"/>
        </w:rPr>
        <w:t>2.12</w:t>
      </w:r>
      <w:r w:rsidRPr="00B60B5E">
        <w:rPr>
          <w:color w:val="000000"/>
        </w:rPr>
        <w:tab/>
        <w:t>A clear route to approve all policies and guidance is being put in place to ensure compliance with Council constitution as well as governance under corporate health &amp; safety board</w:t>
      </w:r>
    </w:p>
    <w:p w:rsidR="00775462" w:rsidRPr="00B60B5E" w:rsidRDefault="00775462" w:rsidP="00775462">
      <w:pPr>
        <w:autoSpaceDE w:val="0"/>
        <w:autoSpaceDN w:val="0"/>
        <w:adjustRightInd w:val="0"/>
        <w:ind w:left="561"/>
        <w:jc w:val="both"/>
        <w:rPr>
          <w:color w:val="000000"/>
        </w:rPr>
      </w:pPr>
    </w:p>
    <w:p w:rsidR="00775462" w:rsidRPr="001A064D" w:rsidRDefault="00775462" w:rsidP="00775462">
      <w:pPr>
        <w:pStyle w:val="Heading2"/>
        <w:rPr>
          <w:bCs w:val="0"/>
          <w:color w:val="000000"/>
          <w:sz w:val="24"/>
        </w:rPr>
      </w:pPr>
      <w:r w:rsidRPr="001A064D">
        <w:rPr>
          <w:bCs w:val="0"/>
          <w:color w:val="000000"/>
          <w:sz w:val="24"/>
        </w:rPr>
        <w:t>Health and Safety Groups</w:t>
      </w:r>
    </w:p>
    <w:p w:rsidR="00775462" w:rsidRPr="00B60B5E" w:rsidRDefault="00775462" w:rsidP="00775462">
      <w:pPr>
        <w:rPr>
          <w:color w:val="000000"/>
        </w:rPr>
      </w:pPr>
    </w:p>
    <w:p w:rsidR="00775462" w:rsidRPr="00B60B5E" w:rsidRDefault="00775462" w:rsidP="00775462">
      <w:pPr>
        <w:numPr>
          <w:ilvl w:val="1"/>
          <w:numId w:val="38"/>
        </w:numPr>
        <w:jc w:val="both"/>
        <w:rPr>
          <w:color w:val="000000"/>
        </w:rPr>
      </w:pPr>
      <w:r w:rsidRPr="00B60B5E">
        <w:rPr>
          <w:color w:val="000000"/>
        </w:rPr>
        <w:t>Due to internal changes, this aspect is being sought to be revitalised to ensure that it happens, due to past concerns over poor representation from all directorates.</w:t>
      </w:r>
    </w:p>
    <w:p w:rsidR="00775462" w:rsidRPr="00B60B5E" w:rsidRDefault="00775462" w:rsidP="00775462">
      <w:pPr>
        <w:ind w:left="720"/>
        <w:jc w:val="both"/>
        <w:rPr>
          <w:color w:val="000000"/>
        </w:rPr>
      </w:pPr>
    </w:p>
    <w:p w:rsidR="00775462" w:rsidRPr="00B60B5E" w:rsidRDefault="00775462" w:rsidP="00775462">
      <w:pPr>
        <w:numPr>
          <w:ilvl w:val="1"/>
          <w:numId w:val="38"/>
        </w:numPr>
        <w:jc w:val="both"/>
        <w:rPr>
          <w:color w:val="000000"/>
        </w:rPr>
      </w:pPr>
      <w:r w:rsidRPr="00B60B5E">
        <w:rPr>
          <w:color w:val="000000"/>
        </w:rPr>
        <w:t xml:space="preserve">Revitalisation has taken place in the Community directorate with greater focus on service involvement.  </w:t>
      </w:r>
    </w:p>
    <w:p w:rsidR="00775462" w:rsidRPr="00B60B5E" w:rsidRDefault="00775462" w:rsidP="00775462">
      <w:pPr>
        <w:pStyle w:val="ListParagraph"/>
        <w:rPr>
          <w:color w:val="000000"/>
        </w:rPr>
      </w:pPr>
    </w:p>
    <w:p w:rsidR="00775462" w:rsidRPr="00B60B5E" w:rsidRDefault="00775462" w:rsidP="00775462">
      <w:pPr>
        <w:numPr>
          <w:ilvl w:val="1"/>
          <w:numId w:val="38"/>
        </w:numPr>
        <w:jc w:val="both"/>
        <w:rPr>
          <w:color w:val="000000"/>
        </w:rPr>
      </w:pPr>
      <w:r w:rsidRPr="00B60B5E">
        <w:rPr>
          <w:color w:val="000000"/>
        </w:rPr>
        <w:t xml:space="preserve">In addition a Depot Health at Work group meets monthly at present to reflect the high risk nature of activities at the depot, and this is chaired by the Divisional Director (Environment and Culture). </w:t>
      </w:r>
    </w:p>
    <w:p w:rsidR="00775462" w:rsidRPr="00B60B5E" w:rsidRDefault="00775462" w:rsidP="00775462">
      <w:pPr>
        <w:pStyle w:val="ListParagraph"/>
        <w:rPr>
          <w:color w:val="000000"/>
        </w:rPr>
      </w:pPr>
    </w:p>
    <w:p w:rsidR="00775462" w:rsidRPr="00B60B5E" w:rsidRDefault="00775462" w:rsidP="00775462">
      <w:pPr>
        <w:numPr>
          <w:ilvl w:val="1"/>
          <w:numId w:val="38"/>
        </w:numPr>
        <w:jc w:val="both"/>
        <w:rPr>
          <w:color w:val="000000"/>
        </w:rPr>
      </w:pPr>
      <w:r w:rsidRPr="00B60B5E">
        <w:rPr>
          <w:color w:val="000000"/>
        </w:rPr>
        <w:t xml:space="preserve">The focus going forward is for the correct issues to be addressed at the correct level, to prevent unnecessary escalation as well as resolution at the earliest opportunity. </w:t>
      </w:r>
    </w:p>
    <w:p w:rsidR="00775462" w:rsidRPr="00B60B5E" w:rsidRDefault="00775462" w:rsidP="00775462">
      <w:pPr>
        <w:pStyle w:val="Heading2"/>
        <w:rPr>
          <w:b w:val="0"/>
          <w:bCs w:val="0"/>
          <w:color w:val="000000"/>
          <w:sz w:val="24"/>
        </w:rPr>
      </w:pPr>
    </w:p>
    <w:p w:rsidR="00EB0DE1" w:rsidRDefault="00EB0DE1" w:rsidP="00775462">
      <w:pPr>
        <w:pStyle w:val="Heading2"/>
        <w:rPr>
          <w:bCs w:val="0"/>
          <w:color w:val="000000"/>
          <w:sz w:val="24"/>
        </w:rPr>
      </w:pPr>
    </w:p>
    <w:p w:rsidR="00EB0DE1" w:rsidRDefault="00EB0DE1" w:rsidP="00775462">
      <w:pPr>
        <w:pStyle w:val="Heading2"/>
        <w:rPr>
          <w:bCs w:val="0"/>
          <w:color w:val="000000"/>
          <w:sz w:val="24"/>
        </w:rPr>
      </w:pPr>
    </w:p>
    <w:p w:rsidR="00EB0DE1" w:rsidRDefault="00EB0DE1" w:rsidP="00775462">
      <w:pPr>
        <w:pStyle w:val="Heading2"/>
        <w:rPr>
          <w:bCs w:val="0"/>
          <w:color w:val="000000"/>
          <w:sz w:val="24"/>
        </w:rPr>
      </w:pPr>
    </w:p>
    <w:p w:rsidR="00775462" w:rsidRPr="001A064D" w:rsidRDefault="00775462" w:rsidP="00775462">
      <w:pPr>
        <w:pStyle w:val="Heading2"/>
        <w:rPr>
          <w:bCs w:val="0"/>
          <w:color w:val="000000"/>
          <w:sz w:val="24"/>
        </w:rPr>
      </w:pPr>
      <w:r w:rsidRPr="001A064D">
        <w:rPr>
          <w:bCs w:val="0"/>
          <w:color w:val="000000"/>
          <w:sz w:val="24"/>
        </w:rPr>
        <w:lastRenderedPageBreak/>
        <w:t xml:space="preserve">Health and Safety Visits, Inspections and Audits </w:t>
      </w:r>
    </w:p>
    <w:p w:rsidR="00775462" w:rsidRPr="00B60B5E" w:rsidRDefault="00775462" w:rsidP="00775462">
      <w:pPr>
        <w:rPr>
          <w:color w:val="000000"/>
        </w:rPr>
      </w:pPr>
    </w:p>
    <w:p w:rsidR="00775462" w:rsidRPr="00B60B5E" w:rsidRDefault="00775462" w:rsidP="00775462">
      <w:pPr>
        <w:ind w:left="720" w:hanging="720"/>
        <w:jc w:val="both"/>
        <w:rPr>
          <w:color w:val="000000"/>
        </w:rPr>
      </w:pPr>
      <w:r w:rsidRPr="00B60B5E">
        <w:rPr>
          <w:color w:val="000000"/>
        </w:rPr>
        <w:t>2.17</w:t>
      </w:r>
      <w:r w:rsidRPr="00B60B5E">
        <w:rPr>
          <w:color w:val="000000"/>
        </w:rPr>
        <w:tab/>
        <w:t xml:space="preserve">Site visits, inspections and accident investigations have continued to be performed by the Corporate Health and Safety Service through the organisation. </w:t>
      </w:r>
    </w:p>
    <w:p w:rsidR="00775462" w:rsidRPr="00B60B5E" w:rsidRDefault="00775462" w:rsidP="00775462">
      <w:pPr>
        <w:ind w:left="561" w:hanging="561"/>
        <w:jc w:val="both"/>
        <w:rPr>
          <w:color w:val="000000"/>
        </w:rPr>
      </w:pPr>
    </w:p>
    <w:p w:rsidR="00775462" w:rsidRPr="00B60B5E" w:rsidRDefault="00775462" w:rsidP="00775462">
      <w:pPr>
        <w:ind w:left="720" w:hanging="720"/>
        <w:jc w:val="both"/>
        <w:rPr>
          <w:color w:val="000000"/>
        </w:rPr>
      </w:pPr>
      <w:r w:rsidRPr="00B60B5E">
        <w:rPr>
          <w:color w:val="000000"/>
        </w:rPr>
        <w:t>2.18</w:t>
      </w:r>
      <w:r w:rsidRPr="00B60B5E">
        <w:rPr>
          <w:color w:val="000000"/>
        </w:rPr>
        <w:tab/>
        <w:t xml:space="preserve">Further e-self health and safety audits are to be conducted within the year to establish the current level of health &amp; safety compliance throughout the organisation, especially following a number of directorates restructures that have, and currently being, undertaken.  </w:t>
      </w:r>
    </w:p>
    <w:p w:rsidR="00775462" w:rsidRPr="00B60B5E" w:rsidRDefault="00775462" w:rsidP="00775462">
      <w:pPr>
        <w:ind w:left="720" w:hanging="720"/>
        <w:jc w:val="both"/>
        <w:rPr>
          <w:color w:val="000000"/>
        </w:rPr>
      </w:pPr>
    </w:p>
    <w:p w:rsidR="00775462" w:rsidRPr="00B60B5E" w:rsidRDefault="00775462" w:rsidP="00775462">
      <w:pPr>
        <w:numPr>
          <w:ilvl w:val="1"/>
          <w:numId w:val="39"/>
        </w:numPr>
        <w:jc w:val="both"/>
        <w:rPr>
          <w:color w:val="000000"/>
        </w:rPr>
      </w:pPr>
      <w:r w:rsidRPr="00B60B5E">
        <w:rPr>
          <w:color w:val="000000"/>
        </w:rPr>
        <w:t xml:space="preserve">The service has also continued to respond to requests for site visits, principally in schools, providing guidance and support on a range of issues including monitoring the summer holiday building works programme and fire arrangements. </w:t>
      </w:r>
    </w:p>
    <w:p w:rsidR="00775462" w:rsidRPr="00B60B5E" w:rsidRDefault="00775462" w:rsidP="00775462">
      <w:pPr>
        <w:jc w:val="both"/>
        <w:rPr>
          <w:color w:val="000000"/>
        </w:rPr>
      </w:pPr>
    </w:p>
    <w:p w:rsidR="00775462" w:rsidRPr="00B60B5E" w:rsidRDefault="00775462" w:rsidP="00775462">
      <w:pPr>
        <w:numPr>
          <w:ilvl w:val="1"/>
          <w:numId w:val="39"/>
        </w:numPr>
        <w:jc w:val="both"/>
        <w:rPr>
          <w:color w:val="000000"/>
        </w:rPr>
      </w:pPr>
      <w:r w:rsidRPr="00B60B5E">
        <w:rPr>
          <w:color w:val="000000"/>
        </w:rPr>
        <w:t>Going forward, a plan of site audits will be taking place using the capacity within the Commercial Safety Team to ensure health &amp; safety stays at the forefront of the organisation and schools</w:t>
      </w:r>
      <w:r w:rsidR="00A90A17">
        <w:rPr>
          <w:color w:val="000000"/>
        </w:rPr>
        <w:t>.</w:t>
      </w:r>
    </w:p>
    <w:p w:rsidR="00775462" w:rsidRPr="00B60B5E" w:rsidRDefault="00775462" w:rsidP="00775462">
      <w:pPr>
        <w:ind w:left="720" w:hanging="720"/>
        <w:jc w:val="both"/>
        <w:rPr>
          <w:color w:val="000000"/>
        </w:rPr>
      </w:pPr>
    </w:p>
    <w:p w:rsidR="00775462" w:rsidRPr="001A064D" w:rsidRDefault="00775462" w:rsidP="00775462">
      <w:pPr>
        <w:pStyle w:val="Heading2"/>
        <w:rPr>
          <w:bCs w:val="0"/>
          <w:color w:val="000000"/>
          <w:sz w:val="24"/>
        </w:rPr>
      </w:pPr>
      <w:r w:rsidRPr="001A064D">
        <w:rPr>
          <w:bCs w:val="0"/>
          <w:color w:val="000000"/>
          <w:sz w:val="24"/>
        </w:rPr>
        <w:t>Education Outside the Classroom</w:t>
      </w:r>
    </w:p>
    <w:p w:rsidR="00775462" w:rsidRPr="00B60B5E" w:rsidRDefault="00775462" w:rsidP="00775462">
      <w:pPr>
        <w:rPr>
          <w:color w:val="000000"/>
        </w:rPr>
      </w:pPr>
    </w:p>
    <w:p w:rsidR="00775462" w:rsidRPr="00B60B5E" w:rsidRDefault="00775462" w:rsidP="001A064D">
      <w:pPr>
        <w:pStyle w:val="BodyTextIndent2"/>
        <w:spacing w:after="0" w:line="240" w:lineRule="auto"/>
        <w:ind w:left="720" w:hanging="720"/>
        <w:rPr>
          <w:color w:val="000000"/>
        </w:rPr>
      </w:pPr>
      <w:r w:rsidRPr="00B60B5E">
        <w:rPr>
          <w:color w:val="000000"/>
        </w:rPr>
        <w:t>2.21</w:t>
      </w:r>
      <w:r w:rsidRPr="00B60B5E">
        <w:rPr>
          <w:color w:val="000000"/>
        </w:rPr>
        <w:tab/>
        <w:t xml:space="preserve">Educational visit assessments have been under review this year with schools. Greater clarity has been provided relating the volume of detail required to the level of risk. The service has continued to review assessments for a wide range of trips including residential trips, outdoor activities and overseas trips. </w:t>
      </w:r>
    </w:p>
    <w:p w:rsidR="00775462" w:rsidRPr="00B60B5E" w:rsidRDefault="00775462" w:rsidP="00775462">
      <w:pPr>
        <w:pStyle w:val="Heading2"/>
        <w:rPr>
          <w:b w:val="0"/>
          <w:bCs w:val="0"/>
          <w:color w:val="000000"/>
          <w:sz w:val="24"/>
        </w:rPr>
      </w:pPr>
    </w:p>
    <w:p w:rsidR="00775462" w:rsidRPr="001A064D" w:rsidRDefault="00775462" w:rsidP="00775462">
      <w:pPr>
        <w:pStyle w:val="Heading2"/>
        <w:rPr>
          <w:bCs w:val="0"/>
          <w:color w:val="000000"/>
          <w:sz w:val="36"/>
        </w:rPr>
      </w:pPr>
      <w:r w:rsidRPr="001A064D">
        <w:rPr>
          <w:bCs w:val="0"/>
          <w:color w:val="000000"/>
        </w:rPr>
        <w:t xml:space="preserve">Occupational Health </w:t>
      </w:r>
    </w:p>
    <w:p w:rsidR="00775462" w:rsidRPr="00B60B5E" w:rsidRDefault="00775462" w:rsidP="00775462">
      <w:pPr>
        <w:rPr>
          <w:color w:val="000000"/>
        </w:rPr>
      </w:pPr>
    </w:p>
    <w:p w:rsidR="00775462" w:rsidRPr="00F413CD" w:rsidRDefault="00775462" w:rsidP="00F413CD">
      <w:pPr>
        <w:pStyle w:val="ListParagraph"/>
        <w:numPr>
          <w:ilvl w:val="1"/>
          <w:numId w:val="46"/>
        </w:numPr>
        <w:ind w:left="709" w:hanging="709"/>
        <w:jc w:val="both"/>
        <w:rPr>
          <w:color w:val="000000"/>
        </w:rPr>
      </w:pPr>
      <w:r w:rsidRPr="00F413CD">
        <w:rPr>
          <w:color w:val="000000"/>
        </w:rPr>
        <w:t>HML continues to provide the occupational health service and the service is overseen by HR.  They continue to carry out online and face to face appointments, the latter being held off-site at a number of their premises. As a result they are able to breakdown use by Council Staff and Schools.</w:t>
      </w:r>
    </w:p>
    <w:p w:rsidR="00775462" w:rsidRPr="00B60B5E" w:rsidRDefault="00775462" w:rsidP="00775462">
      <w:pPr>
        <w:ind w:left="720"/>
        <w:jc w:val="both"/>
        <w:rPr>
          <w:color w:val="000000"/>
        </w:rPr>
      </w:pPr>
    </w:p>
    <w:p w:rsidR="00775462" w:rsidRPr="00B60B5E" w:rsidRDefault="00775462" w:rsidP="00F413CD">
      <w:pPr>
        <w:numPr>
          <w:ilvl w:val="1"/>
          <w:numId w:val="46"/>
        </w:numPr>
        <w:ind w:left="709" w:hanging="709"/>
        <w:jc w:val="both"/>
        <w:rPr>
          <w:color w:val="000000"/>
        </w:rPr>
      </w:pPr>
      <w:r w:rsidRPr="00B60B5E">
        <w:rPr>
          <w:color w:val="000000"/>
        </w:rPr>
        <w:t>The total number of management referrals to occupational health in 2017/18 w</w:t>
      </w:r>
      <w:r w:rsidR="00A90A17">
        <w:rPr>
          <w:color w:val="000000"/>
        </w:rPr>
        <w:t>as</w:t>
      </w:r>
      <w:r w:rsidRPr="00B60B5E">
        <w:rPr>
          <w:color w:val="000000"/>
        </w:rPr>
        <w:t xml:space="preserve"> 319, a 10% increase over the previous year (291).  38% of all referrals were from schools</w:t>
      </w:r>
      <w:r w:rsidR="00A90A17">
        <w:rPr>
          <w:color w:val="000000"/>
        </w:rPr>
        <w:t>.</w:t>
      </w:r>
    </w:p>
    <w:p w:rsidR="00775462" w:rsidRPr="00B60B5E" w:rsidRDefault="00775462" w:rsidP="00F413CD">
      <w:pPr>
        <w:pStyle w:val="ListParagraph"/>
        <w:ind w:left="709" w:hanging="709"/>
        <w:rPr>
          <w:color w:val="000000"/>
        </w:rPr>
      </w:pPr>
    </w:p>
    <w:p w:rsidR="00775462" w:rsidRPr="00B60B5E" w:rsidRDefault="00775462" w:rsidP="00F413CD">
      <w:pPr>
        <w:numPr>
          <w:ilvl w:val="1"/>
          <w:numId w:val="46"/>
        </w:numPr>
        <w:ind w:left="709" w:hanging="709"/>
        <w:jc w:val="both"/>
        <w:rPr>
          <w:color w:val="000000"/>
        </w:rPr>
      </w:pPr>
      <w:r w:rsidRPr="00B60B5E">
        <w:rPr>
          <w:color w:val="000000"/>
        </w:rPr>
        <w:t>29% were triaged face to face while 71% were triaged through a r</w:t>
      </w:r>
      <w:r w:rsidR="00F413CD">
        <w:rPr>
          <w:color w:val="000000"/>
        </w:rPr>
        <w:t>emot</w:t>
      </w:r>
      <w:r w:rsidRPr="00B60B5E">
        <w:rPr>
          <w:color w:val="000000"/>
        </w:rPr>
        <w:t>e occupational health assessment</w:t>
      </w:r>
    </w:p>
    <w:p w:rsidR="00775462" w:rsidRPr="00B60B5E" w:rsidRDefault="00775462" w:rsidP="00F413CD">
      <w:pPr>
        <w:pStyle w:val="ListParagraph"/>
        <w:ind w:left="709" w:hanging="709"/>
        <w:rPr>
          <w:color w:val="000000"/>
        </w:rPr>
      </w:pPr>
    </w:p>
    <w:p w:rsidR="00775462" w:rsidRPr="00B60B5E" w:rsidRDefault="00775462" w:rsidP="00F413CD">
      <w:pPr>
        <w:numPr>
          <w:ilvl w:val="1"/>
          <w:numId w:val="46"/>
        </w:numPr>
        <w:ind w:left="709" w:hanging="709"/>
        <w:jc w:val="both"/>
        <w:rPr>
          <w:color w:val="000000"/>
        </w:rPr>
      </w:pPr>
      <w:r w:rsidRPr="00B60B5E">
        <w:rPr>
          <w:color w:val="000000"/>
        </w:rPr>
        <w:t>21% of diagnosed cases were work related, which is above the 17% average across the HML client base</w:t>
      </w:r>
    </w:p>
    <w:p w:rsidR="00775462" w:rsidRPr="00B60B5E" w:rsidRDefault="00775462" w:rsidP="00F413CD">
      <w:pPr>
        <w:pStyle w:val="ListParagraph"/>
        <w:ind w:left="709" w:hanging="709"/>
        <w:rPr>
          <w:color w:val="000000"/>
        </w:rPr>
      </w:pPr>
    </w:p>
    <w:p w:rsidR="00775462" w:rsidRPr="00B60B5E" w:rsidRDefault="00775462" w:rsidP="00F413CD">
      <w:pPr>
        <w:numPr>
          <w:ilvl w:val="1"/>
          <w:numId w:val="46"/>
        </w:numPr>
        <w:ind w:left="709" w:hanging="709"/>
        <w:jc w:val="both"/>
        <w:rPr>
          <w:color w:val="000000"/>
        </w:rPr>
      </w:pPr>
      <w:r w:rsidRPr="00B60B5E">
        <w:rPr>
          <w:color w:val="000000"/>
        </w:rPr>
        <w:t>Mental Health (21%) and Musculoskeletal Disorders (35%) made up the m</w:t>
      </w:r>
      <w:r w:rsidR="00F413CD">
        <w:rPr>
          <w:color w:val="000000"/>
        </w:rPr>
        <w:t>ajority</w:t>
      </w:r>
      <w:r w:rsidRPr="00B60B5E">
        <w:rPr>
          <w:color w:val="000000"/>
        </w:rPr>
        <w:t xml:space="preserve"> of diagnosed referrals.   44% of mental health cases were deemed work related, as were 29% of musculoskeletal cases.</w:t>
      </w:r>
    </w:p>
    <w:p w:rsidR="00775462" w:rsidRPr="00B60B5E" w:rsidRDefault="00775462" w:rsidP="00775462">
      <w:pPr>
        <w:jc w:val="both"/>
        <w:rPr>
          <w:color w:val="000000"/>
        </w:rPr>
      </w:pPr>
    </w:p>
    <w:p w:rsidR="00775462" w:rsidRPr="00B60B5E" w:rsidRDefault="00775462" w:rsidP="00775462">
      <w:pPr>
        <w:jc w:val="both"/>
        <w:rPr>
          <w:b/>
          <w:color w:val="000000"/>
          <w:sz w:val="28"/>
        </w:rPr>
      </w:pPr>
      <w:r w:rsidRPr="00B60B5E">
        <w:rPr>
          <w:b/>
          <w:color w:val="000000"/>
          <w:sz w:val="28"/>
        </w:rPr>
        <w:t>Employee Assistance Programme</w:t>
      </w:r>
    </w:p>
    <w:p w:rsidR="00775462" w:rsidRPr="00B60B5E" w:rsidRDefault="00775462" w:rsidP="00775462">
      <w:pPr>
        <w:jc w:val="both"/>
        <w:rPr>
          <w:color w:val="000000"/>
        </w:rPr>
      </w:pPr>
    </w:p>
    <w:p w:rsidR="00775462" w:rsidRPr="00B60B5E" w:rsidRDefault="00775462" w:rsidP="00F413CD">
      <w:pPr>
        <w:numPr>
          <w:ilvl w:val="1"/>
          <w:numId w:val="46"/>
        </w:numPr>
        <w:jc w:val="both"/>
        <w:rPr>
          <w:color w:val="000000"/>
        </w:rPr>
      </w:pPr>
      <w:r w:rsidRPr="00B60B5E">
        <w:rPr>
          <w:color w:val="000000"/>
        </w:rPr>
        <w:t>HM Assist has continued to provide an Employee Assistance Programme to the organisation whereby employees can freely obtain a range of services including specialist counselling and financial advice. This service has continued to be promoted throughout the year.</w:t>
      </w:r>
    </w:p>
    <w:p w:rsidR="00775462" w:rsidRPr="00B60B5E" w:rsidRDefault="00775462" w:rsidP="00775462">
      <w:pPr>
        <w:jc w:val="both"/>
        <w:rPr>
          <w:color w:val="000000"/>
        </w:rPr>
      </w:pPr>
    </w:p>
    <w:p w:rsidR="00EB0DE1" w:rsidRDefault="00EB0DE1" w:rsidP="00775462">
      <w:pPr>
        <w:jc w:val="both"/>
        <w:rPr>
          <w:b/>
          <w:color w:val="000000"/>
        </w:rPr>
      </w:pPr>
    </w:p>
    <w:p w:rsidR="00EB0DE1" w:rsidRDefault="00EB0DE1" w:rsidP="00775462">
      <w:pPr>
        <w:jc w:val="both"/>
        <w:rPr>
          <w:b/>
          <w:color w:val="000000"/>
        </w:rPr>
      </w:pPr>
    </w:p>
    <w:p w:rsidR="00775462" w:rsidRPr="00B60B5E" w:rsidRDefault="00775462" w:rsidP="00775462">
      <w:pPr>
        <w:jc w:val="both"/>
        <w:rPr>
          <w:b/>
          <w:color w:val="000000"/>
        </w:rPr>
      </w:pPr>
      <w:r w:rsidRPr="00B60B5E">
        <w:rPr>
          <w:b/>
          <w:color w:val="000000"/>
        </w:rPr>
        <w:lastRenderedPageBreak/>
        <w:t>Council Staff</w:t>
      </w:r>
    </w:p>
    <w:p w:rsidR="00775462" w:rsidRPr="00B60B5E" w:rsidRDefault="00775462" w:rsidP="00775462">
      <w:pPr>
        <w:jc w:val="both"/>
        <w:rPr>
          <w:color w:val="000000"/>
        </w:rPr>
      </w:pPr>
    </w:p>
    <w:p w:rsidR="00775462" w:rsidRPr="00B60B5E" w:rsidRDefault="00775462" w:rsidP="00F413CD">
      <w:pPr>
        <w:numPr>
          <w:ilvl w:val="1"/>
          <w:numId w:val="46"/>
        </w:numPr>
        <w:jc w:val="both"/>
        <w:rPr>
          <w:color w:val="000000"/>
        </w:rPr>
      </w:pPr>
      <w:r w:rsidRPr="00B60B5E">
        <w:rPr>
          <w:color w:val="000000"/>
        </w:rPr>
        <w:t xml:space="preserve">62 staff used the service in 2017/18, of which 43.5% was through telephone counselling. </w:t>
      </w:r>
    </w:p>
    <w:p w:rsidR="00775462" w:rsidRPr="00B60B5E" w:rsidRDefault="00A90A17" w:rsidP="00775462">
      <w:pPr>
        <w:jc w:val="both"/>
        <w:rPr>
          <w:color w:val="000000"/>
        </w:rPr>
      </w:pPr>
      <w:r>
        <w:rPr>
          <w:noProof/>
          <w:color w:val="000000"/>
          <w:lang w:eastAsia="en-GB"/>
        </w:rPr>
        <w:drawing>
          <wp:anchor distT="0" distB="0" distL="114300" distR="114300" simplePos="0" relativeHeight="251657216" behindDoc="0" locked="0" layoutInCell="1" allowOverlap="1" wp14:anchorId="6EBAD4D6" wp14:editId="1083F56E">
            <wp:simplePos x="0" y="0"/>
            <wp:positionH relativeFrom="column">
              <wp:posOffset>178435</wp:posOffset>
            </wp:positionH>
            <wp:positionV relativeFrom="paragraph">
              <wp:posOffset>27940</wp:posOffset>
            </wp:positionV>
            <wp:extent cx="6068695" cy="1941830"/>
            <wp:effectExtent l="0" t="0" r="8255" b="1270"/>
            <wp:wrapNone/>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695"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Pr="00B60B5E" w:rsidRDefault="00775462" w:rsidP="00775462">
      <w:pPr>
        <w:jc w:val="both"/>
        <w:rPr>
          <w:color w:val="000000"/>
        </w:rPr>
      </w:pPr>
    </w:p>
    <w:p w:rsidR="00775462" w:rsidRDefault="00775462" w:rsidP="00F413CD">
      <w:pPr>
        <w:numPr>
          <w:ilvl w:val="1"/>
          <w:numId w:val="46"/>
        </w:numPr>
        <w:ind w:left="709" w:hanging="709"/>
        <w:jc w:val="both"/>
        <w:rPr>
          <w:color w:val="000000"/>
        </w:rPr>
      </w:pPr>
      <w:r w:rsidRPr="00B60B5E">
        <w:rPr>
          <w:color w:val="000000"/>
        </w:rPr>
        <w:t xml:space="preserve">60% of council staff using the occupational health system were </w:t>
      </w:r>
      <w:r w:rsidR="00A90A17">
        <w:rPr>
          <w:color w:val="000000"/>
        </w:rPr>
        <w:t xml:space="preserve">for </w:t>
      </w:r>
      <w:r w:rsidRPr="00B60B5E">
        <w:rPr>
          <w:color w:val="000000"/>
        </w:rPr>
        <w:t xml:space="preserve">employment issues, of which 72%  related to work place stress (demand, role and change related).  </w:t>
      </w:r>
    </w:p>
    <w:p w:rsidR="00F413CD" w:rsidRPr="00B60B5E" w:rsidRDefault="00F413CD" w:rsidP="00F413CD">
      <w:pPr>
        <w:ind w:left="709"/>
        <w:jc w:val="both"/>
        <w:rPr>
          <w:color w:val="000000"/>
        </w:rPr>
      </w:pPr>
    </w:p>
    <w:p w:rsidR="00775462" w:rsidRPr="00B60B5E" w:rsidRDefault="00F413CD" w:rsidP="00775462">
      <w:pPr>
        <w:pStyle w:val="ListParagraph"/>
        <w:ind w:left="0"/>
        <w:rPr>
          <w:color w:val="000000"/>
        </w:rPr>
      </w:pPr>
      <w:r>
        <w:rPr>
          <w:noProof/>
          <w:color w:val="000000"/>
          <w:lang w:eastAsia="en-GB"/>
        </w:rPr>
        <w:drawing>
          <wp:anchor distT="0" distB="0" distL="114300" distR="114300" simplePos="0" relativeHeight="251659264" behindDoc="0" locked="0" layoutInCell="1" allowOverlap="1" wp14:anchorId="18D31D67" wp14:editId="761BBDF3">
            <wp:simplePos x="0" y="0"/>
            <wp:positionH relativeFrom="column">
              <wp:posOffset>270510</wp:posOffset>
            </wp:positionH>
            <wp:positionV relativeFrom="paragraph">
              <wp:posOffset>24765</wp:posOffset>
            </wp:positionV>
            <wp:extent cx="6269990" cy="1927225"/>
            <wp:effectExtent l="0" t="0" r="0" b="0"/>
            <wp:wrapNone/>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999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775462" w:rsidRPr="00B60B5E" w:rsidRDefault="00775462" w:rsidP="00775462">
      <w:pPr>
        <w:pStyle w:val="ListParagraph"/>
        <w:ind w:left="0"/>
        <w:rPr>
          <w:color w:val="000000"/>
        </w:rPr>
      </w:pPr>
    </w:p>
    <w:p w:rsidR="00A90A17" w:rsidRDefault="00A90A17" w:rsidP="00F413CD">
      <w:pPr>
        <w:pStyle w:val="ListParagraph"/>
        <w:ind w:left="0"/>
        <w:rPr>
          <w:color w:val="000000"/>
        </w:rPr>
      </w:pPr>
    </w:p>
    <w:p w:rsidR="00A90A17" w:rsidRDefault="00A90A17" w:rsidP="00F413CD">
      <w:pPr>
        <w:pStyle w:val="ListParagraph"/>
        <w:ind w:left="0"/>
        <w:rPr>
          <w:color w:val="000000"/>
        </w:rPr>
      </w:pPr>
    </w:p>
    <w:p w:rsidR="00A90A17" w:rsidRPr="002C01E3" w:rsidRDefault="00A90A17" w:rsidP="00F413CD">
      <w:pPr>
        <w:pStyle w:val="ListParagraph"/>
        <w:ind w:left="0"/>
        <w:rPr>
          <w:color w:val="000000"/>
        </w:rPr>
      </w:pPr>
    </w:p>
    <w:p w:rsidR="00A90A17" w:rsidRPr="002C01E3" w:rsidRDefault="00A90A17" w:rsidP="00F413CD">
      <w:pPr>
        <w:pStyle w:val="ListParagraph"/>
        <w:rPr>
          <w:color w:val="000000"/>
        </w:rPr>
      </w:pPr>
    </w:p>
    <w:p w:rsidR="00775462" w:rsidRPr="00B60B5E" w:rsidRDefault="00775462" w:rsidP="00F413CD">
      <w:pPr>
        <w:pStyle w:val="ListParagraph"/>
        <w:numPr>
          <w:ilvl w:val="1"/>
          <w:numId w:val="46"/>
        </w:numPr>
        <w:rPr>
          <w:color w:val="000000"/>
        </w:rPr>
      </w:pPr>
      <w:r w:rsidRPr="00B60B5E">
        <w:rPr>
          <w:color w:val="000000"/>
        </w:rPr>
        <w:t>5 of the cases that Occupational Health assessed met the “At Risk” classification and required, which required further more detailed assessment</w:t>
      </w:r>
    </w:p>
    <w:p w:rsidR="00775462" w:rsidRPr="00B60B5E" w:rsidRDefault="00775462" w:rsidP="00775462">
      <w:pPr>
        <w:pStyle w:val="ListParagraph"/>
        <w:rPr>
          <w:color w:val="000000"/>
        </w:rPr>
      </w:pPr>
    </w:p>
    <w:p w:rsidR="00775462" w:rsidRPr="00B60B5E" w:rsidRDefault="00775462" w:rsidP="00F413CD">
      <w:pPr>
        <w:pStyle w:val="ListParagraph"/>
        <w:numPr>
          <w:ilvl w:val="1"/>
          <w:numId w:val="46"/>
        </w:numPr>
        <w:rPr>
          <w:color w:val="000000"/>
        </w:rPr>
      </w:pPr>
      <w:r w:rsidRPr="00B60B5E">
        <w:rPr>
          <w:color w:val="000000"/>
        </w:rPr>
        <w:t xml:space="preserve">In terms of age range, those between 36 to 55 made up the majority of those using </w:t>
      </w:r>
    </w:p>
    <w:p w:rsidR="00775462" w:rsidRPr="00B60B5E" w:rsidRDefault="00775462" w:rsidP="00775462">
      <w:pPr>
        <w:ind w:firstLine="720"/>
        <w:jc w:val="both"/>
        <w:rPr>
          <w:color w:val="000000"/>
        </w:rPr>
      </w:pPr>
      <w:r w:rsidRPr="00B60B5E">
        <w:rPr>
          <w:color w:val="000000"/>
        </w:rPr>
        <w:t>occupational health service</w:t>
      </w:r>
    </w:p>
    <w:p w:rsidR="00775462" w:rsidRPr="00B60B5E" w:rsidRDefault="00A90A17" w:rsidP="00775462">
      <w:pPr>
        <w:jc w:val="both"/>
        <w:rPr>
          <w:color w:val="000000"/>
        </w:rPr>
      </w:pPr>
      <w:r>
        <w:rPr>
          <w:noProof/>
          <w:color w:val="000000"/>
          <w:lang w:eastAsia="en-GB"/>
        </w:rPr>
        <w:drawing>
          <wp:inline distT="0" distB="0" distL="0" distR="0" wp14:anchorId="2E18DD20" wp14:editId="0AE7D212">
            <wp:extent cx="6256655" cy="1772920"/>
            <wp:effectExtent l="0" t="0" r="10795" b="1778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5462" w:rsidRPr="00B60B5E" w:rsidRDefault="00775462" w:rsidP="00775462">
      <w:pPr>
        <w:jc w:val="both"/>
        <w:rPr>
          <w:color w:val="000000"/>
        </w:rPr>
      </w:pPr>
    </w:p>
    <w:p w:rsidR="00775462" w:rsidRPr="00B60B5E" w:rsidRDefault="00775462" w:rsidP="00F413CD">
      <w:pPr>
        <w:numPr>
          <w:ilvl w:val="1"/>
          <w:numId w:val="46"/>
        </w:numPr>
        <w:ind w:left="709" w:hanging="709"/>
        <w:jc w:val="both"/>
        <w:rPr>
          <w:color w:val="000000"/>
        </w:rPr>
      </w:pPr>
      <w:r w:rsidRPr="00B60B5E">
        <w:rPr>
          <w:color w:val="000000"/>
        </w:rPr>
        <w:t>In terms of job category, clerical and professional were the largest group, with manual only accounting for 2 of those using the service</w:t>
      </w:r>
      <w:r w:rsidR="00A90A17">
        <w:rPr>
          <w:color w:val="000000"/>
        </w:rPr>
        <w:t>.</w:t>
      </w:r>
    </w:p>
    <w:p w:rsidR="00775462" w:rsidRPr="00B60B5E" w:rsidRDefault="00775462" w:rsidP="00775462">
      <w:pPr>
        <w:jc w:val="both"/>
        <w:rPr>
          <w:color w:val="000000"/>
        </w:rPr>
      </w:pPr>
    </w:p>
    <w:p w:rsidR="00775462" w:rsidRPr="00B60B5E" w:rsidRDefault="00A90A17" w:rsidP="00775462">
      <w:pPr>
        <w:jc w:val="both"/>
        <w:rPr>
          <w:color w:val="000000"/>
        </w:rPr>
      </w:pPr>
      <w:r>
        <w:rPr>
          <w:noProof/>
          <w:color w:val="000000"/>
          <w:lang w:eastAsia="en-GB"/>
        </w:rPr>
        <w:lastRenderedPageBreak/>
        <w:drawing>
          <wp:inline distT="0" distB="0" distL="0" distR="0" wp14:anchorId="3829F463" wp14:editId="3C914711">
            <wp:extent cx="6224905" cy="1986915"/>
            <wp:effectExtent l="0" t="0" r="23495" b="1333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5462" w:rsidRPr="00B60B5E" w:rsidRDefault="00775462" w:rsidP="00775462">
      <w:pPr>
        <w:jc w:val="both"/>
        <w:rPr>
          <w:color w:val="000000"/>
        </w:rPr>
      </w:pPr>
    </w:p>
    <w:p w:rsidR="00775462" w:rsidRPr="001A064D" w:rsidRDefault="00775462" w:rsidP="00775462">
      <w:pPr>
        <w:jc w:val="both"/>
        <w:rPr>
          <w:b/>
          <w:color w:val="000000"/>
        </w:rPr>
      </w:pPr>
      <w:r w:rsidRPr="001A064D">
        <w:rPr>
          <w:b/>
          <w:color w:val="000000"/>
        </w:rPr>
        <w:t>Schools</w:t>
      </w:r>
    </w:p>
    <w:p w:rsidR="00775462" w:rsidRPr="00B60B5E" w:rsidRDefault="00775462" w:rsidP="00775462">
      <w:pPr>
        <w:jc w:val="both"/>
        <w:rPr>
          <w:color w:val="000000"/>
        </w:rPr>
      </w:pPr>
    </w:p>
    <w:p w:rsidR="00775462" w:rsidRPr="00B60B5E" w:rsidRDefault="00F413CD" w:rsidP="00775462">
      <w:pPr>
        <w:autoSpaceDE w:val="0"/>
        <w:autoSpaceDN w:val="0"/>
        <w:adjustRightInd w:val="0"/>
        <w:ind w:left="720" w:hanging="720"/>
        <w:jc w:val="both"/>
        <w:rPr>
          <w:color w:val="000000"/>
        </w:rPr>
      </w:pPr>
      <w:r>
        <w:rPr>
          <w:color w:val="000000"/>
        </w:rPr>
        <w:t>2.33</w:t>
      </w:r>
      <w:r w:rsidR="00775462" w:rsidRPr="00B60B5E">
        <w:rPr>
          <w:color w:val="000000"/>
        </w:rPr>
        <w:tab/>
        <w:t>The number of management referrals and work health assessments undertaken in 2017/18 for Harrow Schools was 36, of which 47% were via telephone counselling.</w:t>
      </w:r>
    </w:p>
    <w:p w:rsidR="00775462" w:rsidRPr="00B60B5E" w:rsidRDefault="00775462" w:rsidP="00775462">
      <w:pPr>
        <w:autoSpaceDE w:val="0"/>
        <w:autoSpaceDN w:val="0"/>
        <w:adjustRightInd w:val="0"/>
        <w:ind w:left="720" w:hanging="72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72D6E285" wp14:editId="38BD0200">
            <wp:extent cx="6240780" cy="1923415"/>
            <wp:effectExtent l="0" t="0" r="26670" b="1968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Pr="00B60B5E" w:rsidRDefault="00775462" w:rsidP="00775462">
      <w:pPr>
        <w:autoSpaceDE w:val="0"/>
        <w:autoSpaceDN w:val="0"/>
        <w:adjustRightInd w:val="0"/>
        <w:jc w:val="both"/>
        <w:rPr>
          <w:color w:val="000000"/>
        </w:rPr>
      </w:pPr>
      <w:r w:rsidRPr="00B60B5E">
        <w:rPr>
          <w:color w:val="000000"/>
        </w:rPr>
        <w:t>2.</w:t>
      </w:r>
      <w:r w:rsidR="00F413CD">
        <w:rPr>
          <w:color w:val="000000"/>
        </w:rPr>
        <w:t>34</w:t>
      </w:r>
      <w:r w:rsidRPr="00B60B5E">
        <w:rPr>
          <w:color w:val="000000"/>
        </w:rPr>
        <w:tab/>
        <w:t>61% of school staff us</w:t>
      </w:r>
      <w:r w:rsidR="00A90A17">
        <w:rPr>
          <w:color w:val="000000"/>
        </w:rPr>
        <w:t>ed</w:t>
      </w:r>
      <w:r w:rsidRPr="00B60B5E">
        <w:rPr>
          <w:color w:val="000000"/>
        </w:rPr>
        <w:t xml:space="preserve"> the occupational health system </w:t>
      </w:r>
      <w:r w:rsidR="00A90A17">
        <w:rPr>
          <w:color w:val="000000"/>
        </w:rPr>
        <w:t>in respect of</w:t>
      </w:r>
      <w:r w:rsidRPr="00B60B5E">
        <w:rPr>
          <w:color w:val="000000"/>
        </w:rPr>
        <w:t xml:space="preserve"> employment issues, of which 63%  related to work place stress (demand, role and change related)</w:t>
      </w:r>
      <w:r w:rsidR="00A90A17">
        <w:rPr>
          <w:color w:val="000000"/>
        </w:rPr>
        <w:t>.</w:t>
      </w:r>
    </w:p>
    <w:p w:rsidR="00775462" w:rsidRPr="00B60B5E" w:rsidRDefault="00775462" w:rsidP="00775462">
      <w:pPr>
        <w:autoSpaceDE w:val="0"/>
        <w:autoSpaceDN w:val="0"/>
        <w:adjustRightInd w:val="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09D1C380" wp14:editId="4F45BDFF">
            <wp:extent cx="6200775" cy="1535430"/>
            <wp:effectExtent l="0" t="0" r="9525" b="2667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Pr="00B60B5E" w:rsidRDefault="00775462" w:rsidP="00775462">
      <w:pPr>
        <w:jc w:val="both"/>
        <w:rPr>
          <w:color w:val="000000"/>
        </w:rPr>
      </w:pPr>
      <w:r w:rsidRPr="00B60B5E">
        <w:rPr>
          <w:color w:val="000000"/>
        </w:rPr>
        <w:t>2.</w:t>
      </w:r>
      <w:r w:rsidR="00F413CD">
        <w:rPr>
          <w:color w:val="000000"/>
        </w:rPr>
        <w:t>35</w:t>
      </w:r>
      <w:r w:rsidRPr="00B60B5E">
        <w:rPr>
          <w:color w:val="000000"/>
        </w:rPr>
        <w:tab/>
        <w:t xml:space="preserve">In terms of age range, those between 46 to 55 made up the majority of those using </w:t>
      </w:r>
    </w:p>
    <w:p w:rsidR="00775462" w:rsidRDefault="00775462" w:rsidP="00775462">
      <w:pPr>
        <w:ind w:firstLine="720"/>
        <w:jc w:val="both"/>
        <w:rPr>
          <w:color w:val="000000"/>
        </w:rPr>
      </w:pPr>
      <w:r w:rsidRPr="00B60B5E">
        <w:rPr>
          <w:color w:val="000000"/>
        </w:rPr>
        <w:t>occupational health service</w:t>
      </w:r>
      <w:r w:rsidR="00A90A17">
        <w:rPr>
          <w:color w:val="000000"/>
        </w:rPr>
        <w:t>.</w:t>
      </w:r>
    </w:p>
    <w:p w:rsidR="001A064D" w:rsidRPr="00B60B5E" w:rsidRDefault="001A064D" w:rsidP="00775462">
      <w:pPr>
        <w:ind w:firstLine="72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04DF0CD6" wp14:editId="7BFC1AEC">
            <wp:extent cx="6264275" cy="1820545"/>
            <wp:effectExtent l="0" t="0" r="22225" b="2730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Default="00775462" w:rsidP="00775462">
      <w:pPr>
        <w:ind w:left="720" w:hanging="720"/>
        <w:jc w:val="both"/>
        <w:rPr>
          <w:color w:val="000000"/>
        </w:rPr>
      </w:pPr>
      <w:r w:rsidRPr="00B60B5E">
        <w:rPr>
          <w:color w:val="000000"/>
        </w:rPr>
        <w:t>2.3</w:t>
      </w:r>
      <w:r w:rsidR="00F413CD">
        <w:rPr>
          <w:color w:val="000000"/>
        </w:rPr>
        <w:t>6</w:t>
      </w:r>
      <w:r w:rsidRPr="00B60B5E">
        <w:rPr>
          <w:color w:val="000000"/>
        </w:rPr>
        <w:tab/>
        <w:t>In terms of job category, clerical and professional were the largest group, with manual only accounting for 2 of those using the service</w:t>
      </w:r>
      <w:r w:rsidR="002C01E3">
        <w:rPr>
          <w:color w:val="000000"/>
        </w:rPr>
        <w:t>.</w:t>
      </w:r>
    </w:p>
    <w:p w:rsidR="001A064D" w:rsidRPr="00B60B5E" w:rsidRDefault="001A064D" w:rsidP="00775462">
      <w:pPr>
        <w:ind w:left="720" w:hanging="720"/>
        <w:jc w:val="both"/>
        <w:rPr>
          <w:color w:val="000000"/>
        </w:rPr>
      </w:pPr>
    </w:p>
    <w:p w:rsidR="00775462" w:rsidRPr="00B60B5E" w:rsidRDefault="00A90A17" w:rsidP="00775462">
      <w:pPr>
        <w:autoSpaceDE w:val="0"/>
        <w:autoSpaceDN w:val="0"/>
        <w:adjustRightInd w:val="0"/>
        <w:ind w:left="720" w:hanging="720"/>
        <w:jc w:val="both"/>
        <w:rPr>
          <w:color w:val="000000"/>
        </w:rPr>
      </w:pPr>
      <w:r>
        <w:rPr>
          <w:noProof/>
          <w:color w:val="000000"/>
          <w:lang w:eastAsia="en-GB"/>
        </w:rPr>
        <w:drawing>
          <wp:inline distT="0" distB="0" distL="0" distR="0" wp14:anchorId="11341B23" wp14:editId="1701CF0E">
            <wp:extent cx="6224905" cy="1684020"/>
            <wp:effectExtent l="0" t="0" r="23495" b="1143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5462" w:rsidRPr="00B60B5E" w:rsidRDefault="00775462" w:rsidP="00775462">
      <w:pPr>
        <w:autoSpaceDE w:val="0"/>
        <w:autoSpaceDN w:val="0"/>
        <w:adjustRightInd w:val="0"/>
        <w:ind w:left="720" w:hanging="720"/>
        <w:jc w:val="both"/>
        <w:rPr>
          <w:color w:val="000000"/>
        </w:rPr>
      </w:pPr>
    </w:p>
    <w:p w:rsidR="00775462" w:rsidRPr="00B60B5E" w:rsidRDefault="00775462" w:rsidP="00775462">
      <w:pPr>
        <w:autoSpaceDE w:val="0"/>
        <w:autoSpaceDN w:val="0"/>
        <w:adjustRightInd w:val="0"/>
        <w:ind w:left="720" w:hanging="720"/>
        <w:jc w:val="both"/>
        <w:rPr>
          <w:color w:val="000000"/>
        </w:rPr>
      </w:pPr>
      <w:r w:rsidRPr="00B60B5E">
        <w:rPr>
          <w:color w:val="000000"/>
        </w:rPr>
        <w:t>2.</w:t>
      </w:r>
      <w:r w:rsidR="00F413CD">
        <w:rPr>
          <w:color w:val="000000"/>
        </w:rPr>
        <w:t>37</w:t>
      </w:r>
      <w:r w:rsidRPr="00B60B5E">
        <w:rPr>
          <w:color w:val="000000"/>
        </w:rPr>
        <w:tab/>
        <w:t xml:space="preserve">The occupational health service also continues to provide </w:t>
      </w:r>
      <w:r w:rsidRPr="00B60B5E">
        <w:rPr>
          <w:color w:val="000000"/>
          <w:lang w:val="en-US"/>
        </w:rPr>
        <w:t xml:space="preserve">health surveillance and administer inoculations, including driver medicals and hepatitis B vaccinations. A ‘flu vaccination voucher scheme was also offered to staff in 2014.  </w:t>
      </w:r>
    </w:p>
    <w:p w:rsidR="00775462" w:rsidRPr="00B60B5E" w:rsidRDefault="00775462" w:rsidP="00775462">
      <w:pPr>
        <w:rPr>
          <w:color w:val="000000"/>
        </w:rPr>
      </w:pPr>
    </w:p>
    <w:p w:rsidR="00775462" w:rsidRPr="001A064D" w:rsidRDefault="00775462" w:rsidP="00775462">
      <w:pPr>
        <w:pStyle w:val="Heading2"/>
        <w:rPr>
          <w:bCs w:val="0"/>
          <w:color w:val="000000"/>
          <w:sz w:val="24"/>
        </w:rPr>
      </w:pPr>
      <w:r w:rsidRPr="001A064D">
        <w:rPr>
          <w:bCs w:val="0"/>
          <w:color w:val="000000"/>
          <w:sz w:val="24"/>
        </w:rPr>
        <w:t>Promotion of Health, Safety and Well Being</w:t>
      </w:r>
    </w:p>
    <w:p w:rsidR="00775462" w:rsidRPr="00B60B5E" w:rsidRDefault="00775462" w:rsidP="00775462">
      <w:pPr>
        <w:pStyle w:val="Heading2"/>
        <w:rPr>
          <w:color w:val="000000"/>
          <w:sz w:val="24"/>
        </w:rPr>
      </w:pPr>
      <w:r w:rsidRPr="00B60B5E">
        <w:rPr>
          <w:color w:val="000000"/>
        </w:rPr>
        <w:t xml:space="preserve"> </w:t>
      </w:r>
    </w:p>
    <w:p w:rsidR="00775462" w:rsidRPr="00B60B5E" w:rsidRDefault="00775462" w:rsidP="00775462">
      <w:pPr>
        <w:ind w:left="720" w:hanging="720"/>
        <w:jc w:val="both"/>
        <w:rPr>
          <w:color w:val="000000"/>
          <w:lang w:val="en"/>
        </w:rPr>
      </w:pPr>
      <w:r w:rsidRPr="00B60B5E">
        <w:rPr>
          <w:color w:val="000000"/>
        </w:rPr>
        <w:t>2.</w:t>
      </w:r>
      <w:r w:rsidR="00F413CD">
        <w:rPr>
          <w:color w:val="000000"/>
        </w:rPr>
        <w:t>38</w:t>
      </w:r>
      <w:r w:rsidRPr="00B60B5E">
        <w:rPr>
          <w:color w:val="000000"/>
        </w:rPr>
        <w:tab/>
      </w:r>
      <w:r w:rsidRPr="00B60B5E">
        <w:rPr>
          <w:color w:val="000000"/>
          <w:lang w:val="en"/>
        </w:rPr>
        <w:t>The Public Health Directorate Harrow Council leads on implementation of the London Healthy Workplace Charter in Harrow. This initiative was launched by the Greater</w:t>
      </w:r>
      <w:r w:rsidRPr="00B60B5E">
        <w:rPr>
          <w:rStyle w:val="Strong"/>
          <w:color w:val="000000"/>
          <w:lang w:val="en"/>
        </w:rPr>
        <w:t xml:space="preserve"> </w:t>
      </w:r>
      <w:r w:rsidRPr="00B60B5E">
        <w:rPr>
          <w:color w:val="000000"/>
          <w:lang w:val="en"/>
        </w:rPr>
        <w:t>London</w:t>
      </w:r>
      <w:r w:rsidRPr="00B60B5E">
        <w:rPr>
          <w:rStyle w:val="Strong"/>
          <w:color w:val="000000"/>
          <w:lang w:val="en"/>
        </w:rPr>
        <w:t xml:space="preserve"> </w:t>
      </w:r>
      <w:r w:rsidRPr="00B60B5E">
        <w:rPr>
          <w:color w:val="000000"/>
          <w:lang w:val="en"/>
        </w:rPr>
        <w:t>Authority</w:t>
      </w:r>
      <w:r w:rsidRPr="00B60B5E">
        <w:rPr>
          <w:rStyle w:val="Strong"/>
          <w:color w:val="000000"/>
          <w:lang w:val="en"/>
        </w:rPr>
        <w:t xml:space="preserve"> </w:t>
      </w:r>
      <w:r w:rsidRPr="00B60B5E">
        <w:rPr>
          <w:color w:val="000000"/>
          <w:lang w:val="en"/>
        </w:rPr>
        <w:t xml:space="preserve">(GLA) in 2012 to recognise and support business investment in staff health and wellbeing.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39</w:t>
      </w:r>
      <w:r w:rsidRPr="00B60B5E">
        <w:rPr>
          <w:color w:val="000000"/>
        </w:rPr>
        <w:tab/>
        <w:t>Harrow was awarded the first stage of the London Healthy Workplace Charter in 2014, showing commitment to all key areas, being:</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corporate support</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health and safety</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attendance management</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physical activity</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healthy eating</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smoking cessation</w:t>
      </w:r>
    </w:p>
    <w:p w:rsidR="00775462" w:rsidRPr="00B60B5E" w:rsidRDefault="00775462" w:rsidP="00775462">
      <w:pPr>
        <w:numPr>
          <w:ilvl w:val="0"/>
          <w:numId w:val="36"/>
        </w:numPr>
        <w:spacing w:before="100" w:beforeAutospacing="1" w:after="60" w:line="360" w:lineRule="atLeast"/>
        <w:rPr>
          <w:color w:val="000000"/>
          <w:lang w:val="en" w:eastAsia="en-GB"/>
        </w:rPr>
      </w:pPr>
      <w:r w:rsidRPr="00B60B5E">
        <w:rPr>
          <w:color w:val="000000"/>
          <w:lang w:val="en" w:eastAsia="en-GB"/>
        </w:rPr>
        <w:t>substance use, and</w:t>
      </w:r>
    </w:p>
    <w:p w:rsidR="00775462" w:rsidRPr="00B60B5E" w:rsidRDefault="00775462" w:rsidP="00775462">
      <w:pPr>
        <w:numPr>
          <w:ilvl w:val="0"/>
          <w:numId w:val="36"/>
        </w:numPr>
        <w:spacing w:before="100" w:beforeAutospacing="1" w:line="360" w:lineRule="atLeast"/>
        <w:rPr>
          <w:color w:val="000000"/>
          <w:lang w:val="en" w:eastAsia="en-GB"/>
        </w:rPr>
      </w:pPr>
      <w:r w:rsidRPr="00B60B5E">
        <w:rPr>
          <w:color w:val="000000"/>
          <w:lang w:val="en" w:eastAsia="en-GB"/>
        </w:rPr>
        <w:t>mental health and well-being</w:t>
      </w:r>
    </w:p>
    <w:p w:rsidR="002C01E3" w:rsidRDefault="002C01E3" w:rsidP="00775462">
      <w:pPr>
        <w:pStyle w:val="Heading4"/>
        <w:rPr>
          <w:color w:val="000000"/>
        </w:rPr>
      </w:pPr>
    </w:p>
    <w:p w:rsidR="00775462" w:rsidRPr="001A064D" w:rsidRDefault="00775462" w:rsidP="00775462">
      <w:pPr>
        <w:pStyle w:val="Heading4"/>
        <w:rPr>
          <w:color w:val="000000"/>
        </w:rPr>
      </w:pPr>
      <w:r w:rsidRPr="001A064D">
        <w:rPr>
          <w:color w:val="000000"/>
        </w:rPr>
        <w:t>Incidents reported</w:t>
      </w:r>
    </w:p>
    <w:p w:rsidR="00775462" w:rsidRPr="00B60B5E" w:rsidRDefault="00775462" w:rsidP="00775462">
      <w:pPr>
        <w:rPr>
          <w:color w:val="000000"/>
        </w:rPr>
      </w:pPr>
    </w:p>
    <w:p w:rsidR="00775462" w:rsidRPr="00B60B5E" w:rsidRDefault="00775462" w:rsidP="00775462">
      <w:pPr>
        <w:autoSpaceDE w:val="0"/>
        <w:autoSpaceDN w:val="0"/>
        <w:adjustRightInd w:val="0"/>
        <w:ind w:left="720" w:hanging="720"/>
        <w:jc w:val="both"/>
        <w:rPr>
          <w:color w:val="000000"/>
        </w:rPr>
      </w:pPr>
      <w:r w:rsidRPr="00B60B5E">
        <w:rPr>
          <w:color w:val="000000"/>
        </w:rPr>
        <w:t>2.</w:t>
      </w:r>
      <w:r w:rsidR="00F413CD">
        <w:rPr>
          <w:color w:val="000000"/>
        </w:rPr>
        <w:t>40</w:t>
      </w:r>
      <w:r w:rsidRPr="00B60B5E">
        <w:rPr>
          <w:color w:val="000000"/>
        </w:rPr>
        <w:tab/>
        <w:t xml:space="preserve">Incident performance is still monitored by both the directorate &amp; </w:t>
      </w:r>
      <w:r w:rsidR="00E72488">
        <w:rPr>
          <w:color w:val="000000"/>
        </w:rPr>
        <w:t>corporate groups every quarter</w:t>
      </w:r>
      <w:r w:rsidRPr="00B60B5E">
        <w:rPr>
          <w:color w:val="000000"/>
        </w:rPr>
        <w:t>. The data is considered both in terms of volume and through key performance indicators which allow consideration of the number of employees and number of employee hours worked.</w:t>
      </w:r>
    </w:p>
    <w:p w:rsidR="00775462" w:rsidRPr="00B60B5E" w:rsidRDefault="00775462" w:rsidP="00775462">
      <w:pPr>
        <w:autoSpaceDE w:val="0"/>
        <w:autoSpaceDN w:val="0"/>
        <w:adjustRightInd w:val="0"/>
        <w:ind w:left="561" w:hanging="561"/>
        <w:jc w:val="both"/>
        <w:rPr>
          <w:color w:val="000000"/>
        </w:rPr>
      </w:pPr>
      <w:r w:rsidRPr="00B60B5E">
        <w:rPr>
          <w:color w:val="000000"/>
        </w:rPr>
        <w:t xml:space="preserve"> </w:t>
      </w:r>
    </w:p>
    <w:p w:rsidR="00775462" w:rsidRPr="00B60B5E" w:rsidRDefault="00775462" w:rsidP="00775462">
      <w:pPr>
        <w:pStyle w:val="BodyText"/>
        <w:ind w:left="720" w:hanging="720"/>
        <w:jc w:val="both"/>
        <w:rPr>
          <w:i w:val="0"/>
          <w:color w:val="000000"/>
        </w:rPr>
      </w:pPr>
      <w:r w:rsidRPr="00B60B5E">
        <w:rPr>
          <w:i w:val="0"/>
          <w:color w:val="000000"/>
        </w:rPr>
        <w:t>2.</w:t>
      </w:r>
      <w:r w:rsidR="00F413CD">
        <w:rPr>
          <w:i w:val="0"/>
          <w:color w:val="000000"/>
        </w:rPr>
        <w:t>41</w:t>
      </w:r>
      <w:r w:rsidRPr="00B60B5E">
        <w:rPr>
          <w:color w:val="000000"/>
        </w:rPr>
        <w:tab/>
      </w:r>
      <w:r w:rsidRPr="00B60B5E">
        <w:rPr>
          <w:i w:val="0"/>
          <w:color w:val="000000"/>
        </w:rPr>
        <w:t xml:space="preserve">There has been 265 employee related incidents in this period, 15 of which have required reporting to the Health and Safety Executive. </w:t>
      </w:r>
    </w:p>
    <w:p w:rsidR="00775462" w:rsidRPr="00B60B5E" w:rsidRDefault="00775462" w:rsidP="00775462">
      <w:pPr>
        <w:autoSpaceDE w:val="0"/>
        <w:autoSpaceDN w:val="0"/>
        <w:adjustRightInd w:val="0"/>
        <w:ind w:left="561" w:hanging="561"/>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42</w:t>
      </w:r>
      <w:r w:rsidRPr="00B60B5E">
        <w:rPr>
          <w:color w:val="000000"/>
        </w:rPr>
        <w:t xml:space="preserve"> </w:t>
      </w:r>
      <w:r w:rsidRPr="00B60B5E">
        <w:rPr>
          <w:color w:val="000000"/>
        </w:rPr>
        <w:tab/>
        <w:t>The majority of employee incidents continue to occur in schools (141 employees only). This year the largest accident types were Slips, Trips and Falls (100)</w:t>
      </w:r>
      <w:r w:rsidR="002C01E3">
        <w:rPr>
          <w:color w:val="000000"/>
        </w:rPr>
        <w:t>,</w:t>
      </w:r>
      <w:r w:rsidRPr="00B60B5E">
        <w:rPr>
          <w:color w:val="000000"/>
        </w:rPr>
        <w:t xml:space="preserve"> Sports injuries (32) and Challenging Behaviour (27)</w:t>
      </w:r>
      <w:r w:rsidR="002C01E3">
        <w:rPr>
          <w:color w:val="000000"/>
        </w:rPr>
        <w:t>.</w:t>
      </w:r>
      <w:r w:rsidRPr="00B60B5E">
        <w:rPr>
          <w:color w:val="000000"/>
        </w:rPr>
        <w:t xml:space="preserve">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lastRenderedPageBreak/>
        <w:t>2.</w:t>
      </w:r>
      <w:r w:rsidR="00F413CD">
        <w:rPr>
          <w:color w:val="000000"/>
        </w:rPr>
        <w:t>43</w:t>
      </w:r>
      <w:r w:rsidRPr="00B60B5E">
        <w:rPr>
          <w:color w:val="000000"/>
        </w:rPr>
        <w:tab/>
        <w:t>The majority of slips trips and falls incidents in schools are related to children (74). Of these 74 incidents only 5 were reportable to the HSE</w:t>
      </w:r>
      <w:r w:rsidRPr="00B60B5E">
        <w:rPr>
          <w:bCs/>
          <w:color w:val="000000"/>
        </w:rPr>
        <w:t xml:space="preserve">. Various controls have been put in place after each incident. The controls differ depending on the nature of the slip, trip or fall. </w:t>
      </w:r>
    </w:p>
    <w:p w:rsidR="00775462" w:rsidRPr="00B60B5E" w:rsidRDefault="00775462" w:rsidP="00775462">
      <w:pPr>
        <w:ind w:left="720" w:hanging="720"/>
        <w:jc w:val="both"/>
        <w:rPr>
          <w:bCs/>
          <w:color w:val="000000"/>
        </w:rPr>
      </w:pPr>
    </w:p>
    <w:p w:rsidR="00775462" w:rsidRPr="00B60B5E" w:rsidRDefault="00775462" w:rsidP="00775462">
      <w:pPr>
        <w:ind w:left="720" w:hanging="720"/>
        <w:jc w:val="both"/>
        <w:rPr>
          <w:color w:val="000000"/>
        </w:rPr>
      </w:pPr>
      <w:r w:rsidRPr="00B60B5E">
        <w:rPr>
          <w:bCs/>
          <w:color w:val="000000"/>
        </w:rPr>
        <w:t>2.</w:t>
      </w:r>
      <w:r w:rsidR="00F413CD">
        <w:rPr>
          <w:bCs/>
          <w:color w:val="000000"/>
        </w:rPr>
        <w:t>44</w:t>
      </w:r>
      <w:r w:rsidRPr="00B60B5E">
        <w:rPr>
          <w:bCs/>
          <w:color w:val="000000"/>
        </w:rPr>
        <w:tab/>
        <w:t>Two key perfor</w:t>
      </w:r>
      <w:r w:rsidR="00E72488">
        <w:rPr>
          <w:bCs/>
          <w:color w:val="000000"/>
        </w:rPr>
        <w:t>mance indicators (see appendix 1</w:t>
      </w:r>
      <w:r w:rsidRPr="00B60B5E">
        <w:rPr>
          <w:bCs/>
          <w:color w:val="000000"/>
        </w:rPr>
        <w:t>) are used to monitor performance, the accident incidence rate, which is</w:t>
      </w:r>
      <w:r w:rsidRPr="00B60B5E">
        <w:rPr>
          <w:color w:val="000000"/>
        </w:rPr>
        <w:t xml:space="preserve"> the number of accidents per 100,000 employees and the reportable injury frequency rate, which is the number of incidents reportable to the HSE per 100,000 person hours.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45</w:t>
      </w:r>
      <w:r w:rsidRPr="00B60B5E">
        <w:rPr>
          <w:color w:val="000000"/>
        </w:rPr>
        <w:tab/>
        <w:t>A review of the accident incident rate over the last four years has revealed the following. There was an increase in the rate over the first two years, which would be expected as more robust reporting arrangements were introduced. The data then appears to have ‘plateaued’ in 2012-13 and has reduced slightly in 2013-14 and continued to do so in 2014-15.  Quarter 3 showed an increase; however, this could be related to seasonal issues and increased work with schools. However, it is still recognised that improvements are necessary to capture all incidents, near misses and reporting arrangements using the SHE Assure software.  A programme of training by Corporate Health &amp; Safety within schools has taken place to ensure that the system is used correctly.</w:t>
      </w:r>
    </w:p>
    <w:p w:rsidR="00775462" w:rsidRPr="00B60B5E" w:rsidRDefault="00775462" w:rsidP="00775462">
      <w:pPr>
        <w:ind w:left="720" w:hanging="720"/>
        <w:jc w:val="both"/>
        <w:rPr>
          <w:bCs/>
          <w:color w:val="000000"/>
        </w:rPr>
      </w:pPr>
    </w:p>
    <w:p w:rsidR="00775462" w:rsidRPr="00B60B5E" w:rsidRDefault="00775462" w:rsidP="00775462">
      <w:pPr>
        <w:ind w:left="720" w:hanging="720"/>
        <w:jc w:val="both"/>
        <w:rPr>
          <w:color w:val="000000"/>
        </w:rPr>
      </w:pPr>
      <w:r w:rsidRPr="00B60B5E">
        <w:rPr>
          <w:bCs/>
          <w:color w:val="000000"/>
        </w:rPr>
        <w:t>2.</w:t>
      </w:r>
      <w:r w:rsidR="00F413CD">
        <w:rPr>
          <w:bCs/>
          <w:color w:val="000000"/>
        </w:rPr>
        <w:t>46</w:t>
      </w:r>
      <w:r w:rsidRPr="00B60B5E">
        <w:rPr>
          <w:bCs/>
          <w:color w:val="000000"/>
        </w:rPr>
        <w:tab/>
        <w:t>T</w:t>
      </w:r>
      <w:r w:rsidRPr="00B60B5E">
        <w:rPr>
          <w:color w:val="000000"/>
        </w:rPr>
        <w:t xml:space="preserve">he RIDDOR injury frequency rate over the last four years has seen an initial increase followed by a reduction in 2014-15.   For quarter 2 and 3 these figures rose, but the numbers are low so any RIDDOR shows a significant change.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47</w:t>
      </w:r>
      <w:r w:rsidRPr="00B60B5E">
        <w:rPr>
          <w:color w:val="000000"/>
        </w:rPr>
        <w:tab/>
        <w:t xml:space="preserve">In reviewing incident type across the organisation in 2014/15 the three main incident types remain physical assault (31%), slips, trips and falls (17%) and hit by moving object (11%). This is comparable to 2013/14 where the three main incident types were physical assault (45%), slips, trips and falls (25%) and handling, lifting and carrying (11%).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2.4</w:t>
      </w:r>
      <w:r w:rsidR="00F413CD">
        <w:rPr>
          <w:color w:val="000000"/>
        </w:rPr>
        <w:t>8</w:t>
      </w:r>
      <w:r w:rsidRPr="00B60B5E">
        <w:rPr>
          <w:color w:val="000000"/>
        </w:rPr>
        <w:tab/>
        <w:t xml:space="preserve">It is difficult to account for the fall in reporting of physical assaults. As previously discussed the majority of incidents are minor, staff continue to receive accredited training and risk assessments are undertaken. However it can be noted that a pupil leaving or joining a special school can directly influence the number of incidents reported.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2.4</w:t>
      </w:r>
      <w:r w:rsidR="00F413CD">
        <w:rPr>
          <w:color w:val="000000"/>
        </w:rPr>
        <w:t>9</w:t>
      </w:r>
      <w:r w:rsidRPr="00B60B5E">
        <w:rPr>
          <w:color w:val="000000"/>
        </w:rPr>
        <w:tab/>
        <w:t xml:space="preserve">In reviewing occupation type in relation to incident, teachers, teaching assistants and school support workers account for 41.5% of all incidents. This is a significant drop compared to 2013/14 where these occupations accounted for 69% of all incidents.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50</w:t>
      </w:r>
      <w:r w:rsidRPr="00B60B5E">
        <w:rPr>
          <w:color w:val="000000"/>
        </w:rPr>
        <w:tab/>
        <w:t xml:space="preserve">The service continues to record incidents relating to non-employees where it relates to the organisation’s activities or the use of its facilities. Nearly all these incidents relate to pupils and are minor incidents e.g. sports or playground injuries. There are no trends identified from this data and individual incidents have been addressed in the appropriate manner.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51</w:t>
      </w:r>
      <w:r w:rsidRPr="00B60B5E">
        <w:rPr>
          <w:color w:val="000000"/>
        </w:rPr>
        <w:tab/>
        <w:t xml:space="preserve">Analysis of the trends from the key performance indicators and the incident type and occupation indicates that overall incident performance within the Council is improving. The health and safety audit programme has focussed on areas where management of risk will reduce the potential for an incident, for example, lone working assessments for social care workers and managing medicines arrangements in schools. Continuous improvement in risk assessment and safety procedures will improve incident performance but due to the low numbers and the </w:t>
      </w:r>
      <w:r w:rsidRPr="00B60B5E">
        <w:rPr>
          <w:color w:val="000000"/>
        </w:rPr>
        <w:lastRenderedPageBreak/>
        <w:t xml:space="preserve">diverse nature of the incidents, the improved performance cannot be attributed to direct intervention in key areas.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52</w:t>
      </w:r>
      <w:r w:rsidRPr="00B60B5E">
        <w:rPr>
          <w:color w:val="000000"/>
        </w:rPr>
        <w:tab/>
        <w:t xml:space="preserve">A new process for recording and reporting incidents was being implemented in 2014/15 using the </w:t>
      </w:r>
      <w:proofErr w:type="spellStart"/>
      <w:r w:rsidRPr="00B60B5E">
        <w:rPr>
          <w:color w:val="000000"/>
        </w:rPr>
        <w:t>SHEAssure</w:t>
      </w:r>
      <w:proofErr w:type="spellEnd"/>
      <w:r w:rsidRPr="00B60B5E">
        <w:rPr>
          <w:color w:val="000000"/>
        </w:rPr>
        <w:t xml:space="preserve"> software. The new process is designed to capture more detail, allow greater analysis and assist local management in identifying immediate and root causes, develop action plans and link to risk assessments.</w:t>
      </w:r>
    </w:p>
    <w:p w:rsidR="00775462" w:rsidRPr="00B60B5E" w:rsidRDefault="00775462" w:rsidP="00775462">
      <w:pPr>
        <w:ind w:left="720" w:hanging="720"/>
        <w:jc w:val="both"/>
        <w:rPr>
          <w:color w:val="000000"/>
        </w:rPr>
      </w:pPr>
    </w:p>
    <w:p w:rsidR="00775462" w:rsidRPr="001A064D" w:rsidRDefault="00775462" w:rsidP="00775462">
      <w:pPr>
        <w:pStyle w:val="Heading2"/>
        <w:rPr>
          <w:bCs w:val="0"/>
          <w:color w:val="000000"/>
          <w:sz w:val="24"/>
        </w:rPr>
      </w:pPr>
      <w:r w:rsidRPr="001A064D">
        <w:rPr>
          <w:bCs w:val="0"/>
          <w:color w:val="000000"/>
          <w:sz w:val="24"/>
        </w:rPr>
        <w:t>Health and Safety Training Data</w:t>
      </w:r>
    </w:p>
    <w:p w:rsidR="00775462" w:rsidRPr="00B60B5E" w:rsidRDefault="00775462" w:rsidP="00775462">
      <w:pPr>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53</w:t>
      </w:r>
      <w:r w:rsidRPr="00B60B5E">
        <w:rPr>
          <w:color w:val="000000"/>
        </w:rPr>
        <w:tab/>
        <w:t>A training programme has continued to be delivered by the Corporate Health and Safety Service, but within the bigger remit of the Training Academy since 2017</w:t>
      </w:r>
      <w:r w:rsidR="002C01E3">
        <w:rPr>
          <w:color w:val="000000"/>
        </w:rPr>
        <w:t>.</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54</w:t>
      </w:r>
      <w:r w:rsidRPr="00B60B5E">
        <w:rPr>
          <w:color w:val="000000"/>
        </w:rPr>
        <w:tab/>
        <w:t xml:space="preserve">The Commercial Safety Team has worked with the Training Academy to ensure it is an accredited training centre for Highfield and Chartered Institute of Environmental Health (CIEH); offering accredited and bespoke courses across all areas of health &amp; safety, food safety and public health matters.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55</w:t>
      </w:r>
      <w:r w:rsidRPr="00B60B5E">
        <w:rPr>
          <w:color w:val="000000"/>
        </w:rPr>
        <w:tab/>
        <w:t xml:space="preserve">These courses are available on the training calendar and the service will continue to monitor incident performance, using the improved </w:t>
      </w:r>
      <w:proofErr w:type="spellStart"/>
      <w:r w:rsidRPr="00B60B5E">
        <w:rPr>
          <w:color w:val="000000"/>
        </w:rPr>
        <w:t>SHEAssure</w:t>
      </w:r>
      <w:proofErr w:type="spellEnd"/>
      <w:r w:rsidRPr="00B60B5E">
        <w:rPr>
          <w:color w:val="000000"/>
        </w:rPr>
        <w:t xml:space="preserve"> software arrangements, against delivered training to identify positive impacts and areas where further training is necessary.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56</w:t>
      </w:r>
      <w:r w:rsidRPr="00B60B5E">
        <w:rPr>
          <w:color w:val="000000"/>
        </w:rPr>
        <w:tab/>
        <w:t>It has been noted that not all new starters are attending the induction training with the course now available online through learning pool, which should aid greater completion of the course.</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w:t>
      </w:r>
      <w:r w:rsidR="00F413CD">
        <w:rPr>
          <w:color w:val="000000"/>
        </w:rPr>
        <w:t>57</w:t>
      </w:r>
      <w:r w:rsidRPr="00B60B5E">
        <w:rPr>
          <w:color w:val="000000"/>
        </w:rPr>
        <w:tab/>
        <w:t xml:space="preserve">Future use of online training, through the learning pool, is planned for 2018/19. The suggested courses to be considered will not include courses where a classroom session is appropriate e.g. manual handling. </w:t>
      </w:r>
    </w:p>
    <w:p w:rsidR="00775462" w:rsidRPr="00B60B5E" w:rsidRDefault="00775462" w:rsidP="00775462">
      <w:pPr>
        <w:ind w:left="720" w:hanging="720"/>
        <w:jc w:val="both"/>
        <w:rPr>
          <w:color w:val="000000"/>
        </w:rPr>
      </w:pPr>
    </w:p>
    <w:p w:rsidR="00775462" w:rsidRPr="00B60B5E" w:rsidRDefault="00775462" w:rsidP="00775462">
      <w:pPr>
        <w:ind w:left="720" w:hanging="720"/>
        <w:jc w:val="both"/>
        <w:rPr>
          <w:color w:val="000000"/>
        </w:rPr>
      </w:pPr>
      <w:r w:rsidRPr="00B60B5E">
        <w:rPr>
          <w:color w:val="000000"/>
        </w:rPr>
        <w:t>2.5</w:t>
      </w:r>
      <w:r w:rsidR="00F413CD">
        <w:rPr>
          <w:color w:val="000000"/>
        </w:rPr>
        <w:t>8</w:t>
      </w:r>
      <w:r w:rsidRPr="00B60B5E">
        <w:rPr>
          <w:color w:val="000000"/>
        </w:rPr>
        <w:tab/>
        <w:t>Work is taking place with the Learning and Development Team to improve the induction training as well as the mandatory on line health &amp; safety training course</w:t>
      </w:r>
      <w:r w:rsidR="002C01E3">
        <w:rPr>
          <w:color w:val="000000"/>
        </w:rPr>
        <w:t>.</w:t>
      </w:r>
    </w:p>
    <w:p w:rsidR="00775462" w:rsidRPr="00B60B5E" w:rsidRDefault="00775462" w:rsidP="00775462">
      <w:pPr>
        <w:ind w:left="720" w:hanging="720"/>
        <w:jc w:val="both"/>
        <w:rPr>
          <w:color w:val="000000"/>
        </w:rPr>
      </w:pPr>
    </w:p>
    <w:p w:rsidR="00775462" w:rsidRPr="00B60B5E" w:rsidRDefault="00775462" w:rsidP="00775462">
      <w:pPr>
        <w:rPr>
          <w:b/>
          <w:bCs/>
          <w:color w:val="000000"/>
          <w:sz w:val="22"/>
          <w:szCs w:val="22"/>
        </w:rPr>
      </w:pPr>
    </w:p>
    <w:p w:rsidR="00775462" w:rsidRPr="001A064D" w:rsidRDefault="00775462" w:rsidP="00775462">
      <w:pPr>
        <w:pStyle w:val="Heading2"/>
        <w:tabs>
          <w:tab w:val="left" w:pos="0"/>
        </w:tabs>
        <w:ind w:left="28" w:hanging="28"/>
        <w:rPr>
          <w:bCs w:val="0"/>
          <w:color w:val="000000"/>
          <w:sz w:val="24"/>
        </w:rPr>
      </w:pPr>
      <w:r w:rsidRPr="001A064D">
        <w:rPr>
          <w:bCs w:val="0"/>
          <w:color w:val="000000"/>
          <w:sz w:val="24"/>
        </w:rPr>
        <w:t xml:space="preserve">Legislation Update </w:t>
      </w:r>
    </w:p>
    <w:p w:rsidR="00775462" w:rsidRPr="00B60B5E" w:rsidRDefault="00775462" w:rsidP="00775462">
      <w:pPr>
        <w:tabs>
          <w:tab w:val="left" w:pos="0"/>
        </w:tabs>
        <w:ind w:hanging="28"/>
        <w:rPr>
          <w:color w:val="000000"/>
        </w:rPr>
      </w:pPr>
    </w:p>
    <w:p w:rsidR="00775462" w:rsidRPr="00B60B5E" w:rsidRDefault="00775462" w:rsidP="00775462">
      <w:pPr>
        <w:pStyle w:val="NormalWeb"/>
        <w:tabs>
          <w:tab w:val="left" w:pos="0"/>
        </w:tabs>
        <w:spacing w:before="0" w:beforeAutospacing="0" w:after="0"/>
        <w:ind w:left="561" w:hanging="561"/>
        <w:jc w:val="both"/>
        <w:rPr>
          <w:rFonts w:ascii="Arial" w:hAnsi="Arial" w:cs="Arial"/>
          <w:color w:val="000000"/>
          <w:lang w:val="en-GB" w:eastAsia="en-GB"/>
        </w:rPr>
      </w:pPr>
      <w:r w:rsidRPr="00B60B5E">
        <w:rPr>
          <w:rFonts w:ascii="Arial" w:hAnsi="Arial" w:cs="Arial"/>
          <w:color w:val="000000"/>
        </w:rPr>
        <w:t>2.5</w:t>
      </w:r>
      <w:r w:rsidR="00F413CD">
        <w:rPr>
          <w:rFonts w:ascii="Arial" w:hAnsi="Arial" w:cs="Arial"/>
          <w:color w:val="000000"/>
        </w:rPr>
        <w:t>9</w:t>
      </w:r>
      <w:r w:rsidRPr="00B60B5E">
        <w:rPr>
          <w:color w:val="000000"/>
        </w:rPr>
        <w:tab/>
      </w:r>
      <w:r w:rsidRPr="00B60B5E">
        <w:rPr>
          <w:rFonts w:ascii="Arial" w:hAnsi="Arial" w:cs="Arial"/>
          <w:color w:val="000000"/>
        </w:rPr>
        <w:t xml:space="preserve">The period 2017/18 saw no significant legislation change that impacted the reporting of health &amp; safety.  </w:t>
      </w:r>
    </w:p>
    <w:p w:rsidR="00775462" w:rsidRPr="00B60B5E" w:rsidRDefault="00775462" w:rsidP="00775462">
      <w:pPr>
        <w:pStyle w:val="NormalWeb"/>
        <w:tabs>
          <w:tab w:val="left" w:pos="0"/>
        </w:tabs>
        <w:spacing w:before="0" w:beforeAutospacing="0" w:after="0" w:line="400" w:lineRule="atLeast"/>
        <w:ind w:left="1440" w:hanging="28"/>
        <w:jc w:val="both"/>
        <w:rPr>
          <w:rFonts w:ascii="Arial" w:hAnsi="Arial" w:cs="Arial"/>
          <w:color w:val="000000"/>
          <w:lang w:val="en-GB" w:eastAsia="en-GB"/>
        </w:rPr>
      </w:pPr>
    </w:p>
    <w:p w:rsidR="00775462" w:rsidRPr="00B60B5E" w:rsidRDefault="00775462" w:rsidP="00775462">
      <w:pPr>
        <w:pStyle w:val="Heading2"/>
        <w:tabs>
          <w:tab w:val="left" w:pos="0"/>
        </w:tabs>
        <w:ind w:left="561" w:hanging="561"/>
        <w:rPr>
          <w:b w:val="0"/>
          <w:bCs w:val="0"/>
          <w:color w:val="000000"/>
          <w:sz w:val="24"/>
        </w:rPr>
      </w:pPr>
      <w:r w:rsidRPr="00B60B5E">
        <w:rPr>
          <w:b w:val="0"/>
          <w:bCs w:val="0"/>
          <w:color w:val="000000"/>
          <w:sz w:val="24"/>
        </w:rPr>
        <w:t>Stakeholder Feedback</w:t>
      </w:r>
    </w:p>
    <w:p w:rsidR="00775462" w:rsidRPr="001A064D" w:rsidRDefault="00775462" w:rsidP="00775462">
      <w:pPr>
        <w:pStyle w:val="Heading2"/>
        <w:tabs>
          <w:tab w:val="left" w:pos="0"/>
        </w:tabs>
        <w:ind w:left="561"/>
        <w:rPr>
          <w:b w:val="0"/>
          <w:bCs w:val="0"/>
          <w:color w:val="000000"/>
          <w:sz w:val="24"/>
        </w:rPr>
      </w:pPr>
    </w:p>
    <w:p w:rsidR="00775462" w:rsidRPr="001A064D" w:rsidRDefault="00775462" w:rsidP="00775462">
      <w:pPr>
        <w:pStyle w:val="Heading2"/>
        <w:tabs>
          <w:tab w:val="left" w:pos="0"/>
          <w:tab w:val="left" w:pos="748"/>
        </w:tabs>
        <w:ind w:left="561" w:hanging="561"/>
        <w:rPr>
          <w:b w:val="0"/>
          <w:color w:val="000000"/>
        </w:rPr>
      </w:pPr>
      <w:r w:rsidRPr="001A064D">
        <w:rPr>
          <w:b w:val="0"/>
          <w:bCs w:val="0"/>
          <w:color w:val="000000"/>
          <w:sz w:val="24"/>
        </w:rPr>
        <w:t>2.</w:t>
      </w:r>
      <w:r w:rsidR="00F413CD">
        <w:rPr>
          <w:b w:val="0"/>
          <w:bCs w:val="0"/>
          <w:color w:val="000000"/>
          <w:sz w:val="24"/>
        </w:rPr>
        <w:t>60</w:t>
      </w:r>
      <w:r w:rsidRPr="001A064D">
        <w:rPr>
          <w:b w:val="0"/>
          <w:bCs w:val="0"/>
          <w:color w:val="000000"/>
          <w:sz w:val="24"/>
        </w:rPr>
        <w:tab/>
      </w:r>
      <w:r w:rsidRPr="001A064D">
        <w:rPr>
          <w:b w:val="0"/>
          <w:bCs w:val="0"/>
          <w:color w:val="000000"/>
          <w:sz w:val="24"/>
          <w:szCs w:val="24"/>
        </w:rPr>
        <w:t xml:space="preserve">Development of health and safety management continues to proceed through collaboration with the recognised Trade Unions, including the joint launch of the corporate health and safety board system in Environment and Enterprise.  </w:t>
      </w:r>
    </w:p>
    <w:p w:rsidR="00775462" w:rsidRPr="001A064D" w:rsidRDefault="00775462" w:rsidP="00775462">
      <w:pPr>
        <w:pStyle w:val="Heading2"/>
        <w:tabs>
          <w:tab w:val="left" w:pos="0"/>
          <w:tab w:val="left" w:pos="748"/>
        </w:tabs>
        <w:rPr>
          <w:b w:val="0"/>
          <w:bCs w:val="0"/>
          <w:color w:val="000000"/>
          <w:sz w:val="24"/>
        </w:rPr>
      </w:pPr>
    </w:p>
    <w:p w:rsidR="00775462" w:rsidRPr="001A064D" w:rsidRDefault="00775462" w:rsidP="00775462">
      <w:pPr>
        <w:pStyle w:val="Heading2"/>
        <w:tabs>
          <w:tab w:val="left" w:pos="0"/>
          <w:tab w:val="left" w:pos="748"/>
        </w:tabs>
        <w:ind w:left="561" w:hanging="561"/>
        <w:rPr>
          <w:b w:val="0"/>
          <w:bCs w:val="0"/>
          <w:color w:val="000000"/>
          <w:sz w:val="24"/>
        </w:rPr>
      </w:pPr>
      <w:r w:rsidRPr="001A064D">
        <w:rPr>
          <w:b w:val="0"/>
          <w:bCs w:val="0"/>
          <w:color w:val="000000"/>
          <w:sz w:val="24"/>
        </w:rPr>
        <w:t>2.</w:t>
      </w:r>
      <w:r w:rsidR="00F413CD">
        <w:rPr>
          <w:b w:val="0"/>
          <w:bCs w:val="0"/>
          <w:color w:val="000000"/>
          <w:sz w:val="24"/>
        </w:rPr>
        <w:t>61</w:t>
      </w:r>
      <w:r w:rsidRPr="001A064D">
        <w:rPr>
          <w:b w:val="0"/>
          <w:bCs w:val="0"/>
          <w:color w:val="000000"/>
          <w:sz w:val="24"/>
        </w:rPr>
        <w:tab/>
        <w:t xml:space="preserve">There has been no enforcement activity by the HSE during this period. </w:t>
      </w:r>
    </w:p>
    <w:p w:rsidR="00775462" w:rsidRPr="00B60B5E" w:rsidRDefault="00775462" w:rsidP="00775462">
      <w:pPr>
        <w:pStyle w:val="Heading2"/>
        <w:tabs>
          <w:tab w:val="left" w:pos="0"/>
          <w:tab w:val="left" w:pos="748"/>
        </w:tabs>
        <w:ind w:left="1440" w:hanging="28"/>
        <w:rPr>
          <w:bCs w:val="0"/>
          <w:color w:val="000000"/>
          <w:sz w:val="24"/>
        </w:rPr>
      </w:pPr>
      <w:r w:rsidRPr="00B60B5E">
        <w:rPr>
          <w:bCs w:val="0"/>
          <w:color w:val="000000"/>
          <w:sz w:val="24"/>
        </w:rPr>
        <w:tab/>
        <w:t xml:space="preserve"> </w:t>
      </w:r>
    </w:p>
    <w:p w:rsidR="00775462" w:rsidRPr="00B60B5E" w:rsidRDefault="00775462" w:rsidP="00775462">
      <w:pPr>
        <w:tabs>
          <w:tab w:val="left" w:pos="0"/>
        </w:tabs>
        <w:rPr>
          <w:b/>
          <w:color w:val="000000"/>
        </w:rPr>
      </w:pPr>
      <w:r w:rsidRPr="00B60B5E">
        <w:rPr>
          <w:b/>
          <w:color w:val="000000"/>
        </w:rPr>
        <w:t>Management Assurance</w:t>
      </w:r>
    </w:p>
    <w:p w:rsidR="00775462" w:rsidRDefault="00775462" w:rsidP="00775462">
      <w:pPr>
        <w:tabs>
          <w:tab w:val="left" w:pos="0"/>
        </w:tabs>
        <w:jc w:val="both"/>
        <w:rPr>
          <w:b/>
          <w:color w:val="000000"/>
        </w:rPr>
      </w:pPr>
    </w:p>
    <w:p w:rsidR="00775462" w:rsidRPr="00B60B5E" w:rsidRDefault="00775462" w:rsidP="00775462">
      <w:pPr>
        <w:tabs>
          <w:tab w:val="left" w:pos="0"/>
        </w:tabs>
        <w:ind w:left="720" w:hanging="720"/>
        <w:jc w:val="both"/>
        <w:rPr>
          <w:color w:val="000000"/>
        </w:rPr>
      </w:pPr>
      <w:r w:rsidRPr="00B60B5E">
        <w:rPr>
          <w:color w:val="000000"/>
        </w:rPr>
        <w:t>2.</w:t>
      </w:r>
      <w:r w:rsidR="00F413CD">
        <w:rPr>
          <w:color w:val="000000"/>
        </w:rPr>
        <w:t>62</w:t>
      </w:r>
      <w:r w:rsidRPr="00B60B5E">
        <w:rPr>
          <w:color w:val="000000"/>
        </w:rPr>
        <w:tab/>
        <w:t>Monitoring of health and safety performance within the organisation will sit with the Corporate Health &amp; Safety Board going forward, who will provide updates to the Corporate Strategic Board</w:t>
      </w:r>
      <w:r w:rsidR="002C01E3">
        <w:rPr>
          <w:color w:val="000000"/>
        </w:rPr>
        <w:t>.</w:t>
      </w:r>
      <w:r w:rsidRPr="00B60B5E">
        <w:rPr>
          <w:color w:val="000000"/>
        </w:rPr>
        <w:t xml:space="preserve">   </w:t>
      </w:r>
    </w:p>
    <w:p w:rsidR="00775462" w:rsidRPr="00B60B5E" w:rsidRDefault="00775462" w:rsidP="00775462">
      <w:pPr>
        <w:tabs>
          <w:tab w:val="left" w:pos="0"/>
        </w:tabs>
        <w:ind w:left="1440" w:hanging="28"/>
        <w:jc w:val="both"/>
        <w:rPr>
          <w:color w:val="000000"/>
        </w:rPr>
      </w:pPr>
    </w:p>
    <w:p w:rsidR="00775462" w:rsidRPr="00B60B5E" w:rsidRDefault="00775462" w:rsidP="00775462">
      <w:pPr>
        <w:tabs>
          <w:tab w:val="left" w:pos="0"/>
        </w:tabs>
        <w:ind w:left="720" w:hanging="720"/>
        <w:jc w:val="both"/>
        <w:rPr>
          <w:color w:val="000000"/>
        </w:rPr>
      </w:pPr>
      <w:r>
        <w:rPr>
          <w:color w:val="000000"/>
        </w:rPr>
        <w:lastRenderedPageBreak/>
        <w:t>2.</w:t>
      </w:r>
      <w:r w:rsidR="00F413CD">
        <w:rPr>
          <w:color w:val="000000"/>
        </w:rPr>
        <w:t>63</w:t>
      </w:r>
      <w:r w:rsidRPr="00B60B5E">
        <w:rPr>
          <w:color w:val="000000"/>
        </w:rPr>
        <w:tab/>
        <w:t>Due to the restructures over the last 6 months, and changes around the Council, the Directorate health and safety forums are to be re-energised to ensure taking place regularly and effectively.  Presentations to the Directorate Meetings are scheduled to take place throughout May and June to start this process</w:t>
      </w:r>
      <w:r w:rsidR="002C01E3">
        <w:rPr>
          <w:color w:val="000000"/>
        </w:rPr>
        <w:t>.</w:t>
      </w:r>
      <w:r w:rsidRPr="00B60B5E">
        <w:rPr>
          <w:color w:val="000000"/>
        </w:rPr>
        <w:t xml:space="preserve"> </w:t>
      </w:r>
    </w:p>
    <w:p w:rsidR="00775462" w:rsidRPr="00B60B5E" w:rsidRDefault="00775462" w:rsidP="00775462">
      <w:pPr>
        <w:tabs>
          <w:tab w:val="left" w:pos="0"/>
        </w:tabs>
        <w:ind w:left="561" w:hanging="28"/>
        <w:rPr>
          <w:color w:val="000000"/>
        </w:rPr>
      </w:pPr>
    </w:p>
    <w:p w:rsidR="00775462" w:rsidRPr="00B60B5E" w:rsidRDefault="00775462" w:rsidP="00775462">
      <w:pPr>
        <w:tabs>
          <w:tab w:val="left" w:pos="0"/>
        </w:tabs>
        <w:ind w:left="561" w:hanging="28"/>
        <w:rPr>
          <w:color w:val="000000"/>
        </w:rPr>
      </w:pPr>
    </w:p>
    <w:p w:rsidR="00775462" w:rsidRPr="00796F43" w:rsidRDefault="00775462" w:rsidP="00775462">
      <w:pPr>
        <w:pStyle w:val="Heading2"/>
        <w:tabs>
          <w:tab w:val="left" w:pos="0"/>
        </w:tabs>
        <w:rPr>
          <w:bCs w:val="0"/>
          <w:color w:val="000000"/>
        </w:rPr>
      </w:pPr>
      <w:r w:rsidRPr="00796F43">
        <w:rPr>
          <w:bCs w:val="0"/>
          <w:color w:val="000000"/>
        </w:rPr>
        <w:t xml:space="preserve">April 2018 - March 2019 </w:t>
      </w:r>
    </w:p>
    <w:p w:rsidR="00775462" w:rsidRPr="00B60B5E" w:rsidRDefault="00775462" w:rsidP="00775462">
      <w:pPr>
        <w:tabs>
          <w:tab w:val="left" w:pos="0"/>
        </w:tabs>
        <w:ind w:left="561" w:hanging="28"/>
        <w:rPr>
          <w:color w:val="000000"/>
        </w:rPr>
      </w:pPr>
    </w:p>
    <w:p w:rsidR="00775462" w:rsidRPr="00775462" w:rsidRDefault="00775462" w:rsidP="00775462">
      <w:pPr>
        <w:pStyle w:val="BodyTextIndent3"/>
        <w:tabs>
          <w:tab w:val="left" w:pos="0"/>
        </w:tabs>
        <w:ind w:left="0"/>
        <w:rPr>
          <w:color w:val="000000"/>
          <w:sz w:val="24"/>
        </w:rPr>
      </w:pPr>
      <w:r>
        <w:rPr>
          <w:color w:val="000000"/>
          <w:sz w:val="24"/>
        </w:rPr>
        <w:t>2.</w:t>
      </w:r>
      <w:r w:rsidR="00F413CD">
        <w:rPr>
          <w:color w:val="000000"/>
          <w:sz w:val="24"/>
        </w:rPr>
        <w:t>64</w:t>
      </w:r>
      <w:r w:rsidRPr="00775462">
        <w:rPr>
          <w:color w:val="000000"/>
          <w:sz w:val="24"/>
        </w:rPr>
        <w:tab/>
        <w:t>The key</w:t>
      </w:r>
      <w:r w:rsidR="00796F43">
        <w:rPr>
          <w:color w:val="000000"/>
          <w:sz w:val="24"/>
        </w:rPr>
        <w:t xml:space="preserve"> focus</w:t>
      </w:r>
      <w:r w:rsidRPr="00775462">
        <w:rPr>
          <w:color w:val="000000"/>
          <w:sz w:val="24"/>
        </w:rPr>
        <w:t xml:space="preserve"> for 2018/19 </w:t>
      </w:r>
      <w:r w:rsidR="00796F43">
        <w:rPr>
          <w:color w:val="000000"/>
          <w:sz w:val="24"/>
        </w:rPr>
        <w:t>has been</w:t>
      </w:r>
      <w:r w:rsidRPr="00775462">
        <w:rPr>
          <w:color w:val="000000"/>
          <w:sz w:val="24"/>
        </w:rPr>
        <w:t>:</w:t>
      </w:r>
    </w:p>
    <w:p w:rsidR="00775462" w:rsidRPr="00B60B5E" w:rsidRDefault="00775462" w:rsidP="00775462">
      <w:pPr>
        <w:tabs>
          <w:tab w:val="left" w:pos="0"/>
        </w:tabs>
        <w:ind w:left="561"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 xml:space="preserve">Internal; reorganisation for the delivery of the Corporate Health and Safety across the Council.  </w:t>
      </w:r>
    </w:p>
    <w:p w:rsidR="00775462" w:rsidRPr="00B60B5E" w:rsidRDefault="00775462" w:rsidP="00775462">
      <w:pPr>
        <w:tabs>
          <w:tab w:val="left" w:pos="0"/>
        </w:tabs>
        <w:ind w:left="720"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Implementation of safety team structures across the Council, in line with the Health &amp; Safety Strategy</w:t>
      </w:r>
      <w:r w:rsidR="002C01E3">
        <w:rPr>
          <w:color w:val="000000"/>
        </w:rPr>
        <w:t>.</w:t>
      </w:r>
    </w:p>
    <w:p w:rsidR="00775462" w:rsidRPr="00B60B5E" w:rsidRDefault="00775462" w:rsidP="00775462">
      <w:pPr>
        <w:tabs>
          <w:tab w:val="left" w:pos="0"/>
        </w:tabs>
        <w:ind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Corporate take up of the Assure SHE Software as the recognised software system for all health and safety matters including reporting of incidents</w:t>
      </w:r>
      <w:r w:rsidR="002C01E3">
        <w:rPr>
          <w:color w:val="000000"/>
        </w:rPr>
        <w:t>.</w:t>
      </w:r>
    </w:p>
    <w:p w:rsidR="00775462" w:rsidRPr="00B60B5E" w:rsidRDefault="00775462" w:rsidP="00775462">
      <w:pPr>
        <w:tabs>
          <w:tab w:val="left" w:pos="0"/>
        </w:tabs>
        <w:ind w:left="1066" w:hanging="28"/>
        <w:jc w:val="both"/>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 xml:space="preserve">Health and safety support and advice within Harrow Council. </w:t>
      </w:r>
    </w:p>
    <w:p w:rsidR="00775462" w:rsidRPr="00B60B5E" w:rsidRDefault="00775462" w:rsidP="00775462">
      <w:pPr>
        <w:pStyle w:val="ListParagraph"/>
        <w:tabs>
          <w:tab w:val="left" w:pos="0"/>
        </w:tabs>
        <w:ind w:hanging="28"/>
        <w:rPr>
          <w:color w:val="000000"/>
        </w:rPr>
      </w:pPr>
    </w:p>
    <w:p w:rsidR="00775462" w:rsidRPr="00B60B5E" w:rsidRDefault="00775462" w:rsidP="00775462">
      <w:pPr>
        <w:numPr>
          <w:ilvl w:val="0"/>
          <w:numId w:val="34"/>
        </w:numPr>
        <w:tabs>
          <w:tab w:val="clear" w:pos="720"/>
          <w:tab w:val="left" w:pos="0"/>
          <w:tab w:val="num" w:pos="1080"/>
        </w:tabs>
        <w:ind w:left="1080" w:hanging="28"/>
        <w:jc w:val="both"/>
        <w:rPr>
          <w:color w:val="000000"/>
        </w:rPr>
      </w:pPr>
      <w:r w:rsidRPr="00B60B5E">
        <w:rPr>
          <w:color w:val="000000"/>
        </w:rPr>
        <w:t>Training programme across the Council to ensure all receive the necessary training</w:t>
      </w:r>
      <w:r w:rsidR="002C01E3">
        <w:rPr>
          <w:color w:val="000000"/>
        </w:rPr>
        <w:t>.</w:t>
      </w:r>
    </w:p>
    <w:p w:rsidR="00775462" w:rsidRPr="00B60B5E" w:rsidRDefault="00775462" w:rsidP="00775462">
      <w:pPr>
        <w:pStyle w:val="BodyText2"/>
        <w:tabs>
          <w:tab w:val="left" w:pos="0"/>
        </w:tabs>
        <w:spacing w:after="0" w:line="240" w:lineRule="auto"/>
        <w:ind w:left="1066" w:hanging="28"/>
        <w:jc w:val="both"/>
        <w:rPr>
          <w:rFonts w:cs="Arial"/>
          <w:color w:val="000000"/>
        </w:rPr>
      </w:pPr>
    </w:p>
    <w:p w:rsidR="00796F43" w:rsidRDefault="00796F43" w:rsidP="00796F43">
      <w:pPr>
        <w:ind w:left="720" w:hanging="720"/>
        <w:rPr>
          <w:rFonts w:cs="Arial"/>
        </w:rPr>
      </w:pPr>
      <w:r>
        <w:rPr>
          <w:rFonts w:cs="Arial"/>
        </w:rPr>
        <w:t>2.</w:t>
      </w:r>
      <w:r w:rsidR="00F413CD">
        <w:rPr>
          <w:rFonts w:cs="Arial"/>
        </w:rPr>
        <w:t>65</w:t>
      </w:r>
      <w:r>
        <w:rPr>
          <w:rFonts w:cs="Arial"/>
        </w:rPr>
        <w:tab/>
        <w:t xml:space="preserve">The annual Health &amp; Safety report went to GARMSC in July 2018, where the Health &amp; Safety Policy was also approved.  </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w:t>
      </w:r>
      <w:r w:rsidR="00F413CD">
        <w:rPr>
          <w:rFonts w:cs="Arial"/>
        </w:rPr>
        <w:t>66</w:t>
      </w:r>
      <w:r>
        <w:rPr>
          <w:rFonts w:cs="Arial"/>
        </w:rPr>
        <w:tab/>
        <w:t>Presentations have taken place at all Directorate Management Meetings to set the tone moving forward, including the introduction of front line safety circles as well as introduction of proper governance in each Directorate.  Further training is taking place around the use of the corporate Assure SHE Health &amp; Safety software, to record all incidents, accidents, policies and procedures.</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2.6</w:t>
      </w:r>
      <w:r w:rsidR="00F413CD">
        <w:rPr>
          <w:rFonts w:cs="Arial"/>
        </w:rPr>
        <w:t>7</w:t>
      </w:r>
      <w:r>
        <w:rPr>
          <w:rFonts w:cs="Arial"/>
        </w:rPr>
        <w:tab/>
        <w:t>Cabinet and Council report template “Risk” section updated to now take into account any health &amp; safety implications of what is being asked.</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2.6</w:t>
      </w:r>
      <w:r w:rsidR="00F413CD">
        <w:rPr>
          <w:rFonts w:cs="Arial"/>
        </w:rPr>
        <w:t>8</w:t>
      </w:r>
      <w:r>
        <w:rPr>
          <w:rFonts w:cs="Arial"/>
        </w:rPr>
        <w:tab/>
        <w:t>Safety Circles (front line safety meetings, to discuss matters related to their service) are being relaunched in November 2018, with Safety Circle leads identified across the directorates.  All leads have attended health and safety training run by the Training Academy.</w:t>
      </w:r>
    </w:p>
    <w:p w:rsidR="00796F43" w:rsidRDefault="00796F43" w:rsidP="00796F43">
      <w:pPr>
        <w:ind w:left="720" w:hanging="720"/>
        <w:rPr>
          <w:rFonts w:cs="Arial"/>
        </w:rPr>
      </w:pPr>
    </w:p>
    <w:p w:rsidR="00796F43" w:rsidRDefault="00796F43" w:rsidP="00796F43">
      <w:pPr>
        <w:ind w:left="720" w:hanging="720"/>
        <w:rPr>
          <w:rFonts w:cs="Arial"/>
        </w:rPr>
      </w:pPr>
      <w:r>
        <w:rPr>
          <w:rFonts w:cs="Arial"/>
        </w:rPr>
        <w:t>2.6</w:t>
      </w:r>
      <w:r w:rsidR="00F413CD">
        <w:rPr>
          <w:rFonts w:cs="Arial"/>
        </w:rPr>
        <w:t>9</w:t>
      </w:r>
      <w:r>
        <w:rPr>
          <w:rFonts w:cs="Arial"/>
        </w:rPr>
        <w:tab/>
        <w:t>Funding has been secured for a Corporate Health &amp; Safety Manager position on a temporary (6-9 months) basis).  This position will take forward the corporate health &amp; safety action plan, to provide an corporate overview and to report to the Corporate Health &amp; Safety Board in terms of governance, and Head of Community &amp; Public Protection on a day to day basis to ensure sustainable.</w:t>
      </w:r>
    </w:p>
    <w:p w:rsidR="00796F43" w:rsidRDefault="00796F43" w:rsidP="00796F43">
      <w:pPr>
        <w:ind w:left="720" w:hanging="720"/>
        <w:rPr>
          <w:rFonts w:cs="Arial"/>
        </w:rPr>
      </w:pPr>
    </w:p>
    <w:p w:rsidR="00796F43" w:rsidRPr="00884C7C" w:rsidRDefault="00796F43" w:rsidP="00796F43">
      <w:pPr>
        <w:pStyle w:val="Default"/>
        <w:rPr>
          <w:b/>
          <w:sz w:val="22"/>
          <w:szCs w:val="22"/>
          <w:u w:val="single"/>
        </w:rPr>
      </w:pPr>
      <w:r>
        <w:rPr>
          <w:b/>
          <w:sz w:val="22"/>
          <w:szCs w:val="22"/>
          <w:u w:val="single"/>
        </w:rPr>
        <w:t>CURRENT KEY RISK AREAS</w:t>
      </w:r>
    </w:p>
    <w:p w:rsidR="00796F43" w:rsidRDefault="00796F43" w:rsidP="00796F43">
      <w:pPr>
        <w:pStyle w:val="Default"/>
        <w:rPr>
          <w:sz w:val="22"/>
          <w:szCs w:val="22"/>
        </w:rPr>
      </w:pPr>
    </w:p>
    <w:p w:rsidR="008C2CF8" w:rsidRPr="008C2CF8" w:rsidRDefault="008C2CF8" w:rsidP="00796F43">
      <w:pPr>
        <w:pStyle w:val="Default"/>
        <w:rPr>
          <w:szCs w:val="22"/>
        </w:rPr>
      </w:pPr>
      <w:r w:rsidRPr="008C2CF8">
        <w:rPr>
          <w:szCs w:val="22"/>
        </w:rPr>
        <w:t>2.</w:t>
      </w:r>
      <w:r w:rsidR="00F413CD">
        <w:rPr>
          <w:szCs w:val="22"/>
        </w:rPr>
        <w:t>70</w:t>
      </w:r>
      <w:r w:rsidRPr="008C2CF8">
        <w:rPr>
          <w:szCs w:val="22"/>
        </w:rPr>
        <w:tab/>
        <w:t xml:space="preserve">At </w:t>
      </w:r>
      <w:r>
        <w:rPr>
          <w:szCs w:val="22"/>
        </w:rPr>
        <w:t>the time of writing this report, the key risk areas within the Council are:</w:t>
      </w:r>
    </w:p>
    <w:p w:rsidR="008C2CF8" w:rsidRPr="00123D62" w:rsidRDefault="008C2CF8" w:rsidP="00796F43">
      <w:pPr>
        <w:pStyle w:val="Default"/>
        <w:rPr>
          <w:sz w:val="22"/>
          <w:szCs w:val="22"/>
        </w:rPr>
      </w:pPr>
    </w:p>
    <w:p w:rsidR="00796F43" w:rsidRDefault="00796F43" w:rsidP="00796F43">
      <w:pPr>
        <w:numPr>
          <w:ilvl w:val="0"/>
          <w:numId w:val="42"/>
        </w:numPr>
        <w:spacing w:after="200" w:line="276" w:lineRule="auto"/>
        <w:rPr>
          <w:rFonts w:cs="Arial"/>
        </w:rPr>
      </w:pPr>
      <w:r>
        <w:rPr>
          <w:rFonts w:cs="Arial"/>
        </w:rPr>
        <w:t>Redevelopment of the depot site</w:t>
      </w:r>
    </w:p>
    <w:p w:rsidR="00796F43" w:rsidRDefault="00796F43" w:rsidP="00796F43">
      <w:pPr>
        <w:numPr>
          <w:ilvl w:val="1"/>
          <w:numId w:val="42"/>
        </w:numPr>
        <w:spacing w:line="276" w:lineRule="auto"/>
        <w:ind w:left="1434" w:hanging="357"/>
        <w:rPr>
          <w:rFonts w:cs="Arial"/>
        </w:rPr>
      </w:pPr>
      <w:r>
        <w:rPr>
          <w:rFonts w:cs="Arial"/>
        </w:rPr>
        <w:t>Old building been demolished, temporary building in place</w:t>
      </w:r>
    </w:p>
    <w:p w:rsidR="00796F43" w:rsidRDefault="00796F43" w:rsidP="00796F43">
      <w:pPr>
        <w:numPr>
          <w:ilvl w:val="1"/>
          <w:numId w:val="42"/>
        </w:numPr>
        <w:spacing w:line="276" w:lineRule="auto"/>
        <w:ind w:left="1434" w:hanging="357"/>
        <w:rPr>
          <w:rFonts w:cs="Arial"/>
        </w:rPr>
      </w:pPr>
      <w:r>
        <w:rPr>
          <w:rFonts w:cs="Arial"/>
        </w:rPr>
        <w:lastRenderedPageBreak/>
        <w:t>Depot H&amp;S meeting in place to oversee health &amp; safety from a services perspective</w:t>
      </w:r>
    </w:p>
    <w:p w:rsidR="00796F43" w:rsidRDefault="00796F43" w:rsidP="00796F43">
      <w:pPr>
        <w:numPr>
          <w:ilvl w:val="1"/>
          <w:numId w:val="42"/>
        </w:numPr>
        <w:spacing w:line="276" w:lineRule="auto"/>
        <w:ind w:left="1434" w:hanging="357"/>
        <w:rPr>
          <w:rFonts w:cs="Arial"/>
        </w:rPr>
      </w:pPr>
      <w:r>
        <w:rPr>
          <w:rFonts w:cs="Arial"/>
        </w:rPr>
        <w:t>Working with project team to address issues</w:t>
      </w:r>
    </w:p>
    <w:p w:rsidR="00796F43" w:rsidRDefault="00796F43" w:rsidP="00796F43">
      <w:pPr>
        <w:spacing w:line="276" w:lineRule="auto"/>
        <w:ind w:left="1434"/>
        <w:rPr>
          <w:rFonts w:cs="Arial"/>
        </w:rPr>
      </w:pPr>
    </w:p>
    <w:p w:rsidR="00796F43" w:rsidRDefault="00796F43" w:rsidP="00796F43">
      <w:pPr>
        <w:numPr>
          <w:ilvl w:val="0"/>
          <w:numId w:val="42"/>
        </w:numPr>
        <w:spacing w:after="200" w:line="276" w:lineRule="auto"/>
        <w:rPr>
          <w:rFonts w:cs="Arial"/>
        </w:rPr>
      </w:pPr>
      <w:r>
        <w:rPr>
          <w:rFonts w:cs="Arial"/>
        </w:rPr>
        <w:t>DNP Tablets</w:t>
      </w:r>
    </w:p>
    <w:p w:rsidR="00796F43" w:rsidRDefault="00796F43" w:rsidP="00796F43">
      <w:pPr>
        <w:numPr>
          <w:ilvl w:val="1"/>
          <w:numId w:val="42"/>
        </w:numPr>
        <w:spacing w:line="276" w:lineRule="auto"/>
        <w:ind w:left="1434" w:hanging="357"/>
        <w:rPr>
          <w:rFonts w:cs="Arial"/>
        </w:rPr>
      </w:pPr>
      <w:r>
        <w:rPr>
          <w:rFonts w:cs="Arial"/>
        </w:rPr>
        <w:t>Evidence for recent manslaughter case, now deemed by HSE as an explosive</w:t>
      </w:r>
    </w:p>
    <w:p w:rsidR="00796F43" w:rsidRDefault="00796F43" w:rsidP="00796F43">
      <w:pPr>
        <w:numPr>
          <w:ilvl w:val="1"/>
          <w:numId w:val="42"/>
        </w:numPr>
        <w:spacing w:line="276" w:lineRule="auto"/>
        <w:ind w:left="1434" w:hanging="357"/>
        <w:rPr>
          <w:rFonts w:cs="Arial"/>
        </w:rPr>
      </w:pPr>
      <w:r>
        <w:rPr>
          <w:rFonts w:cs="Arial"/>
        </w:rPr>
        <w:t>Stored on site at the depot, but controlled environment</w:t>
      </w:r>
    </w:p>
    <w:p w:rsidR="00796F43" w:rsidRDefault="00796F43" w:rsidP="00796F43">
      <w:pPr>
        <w:numPr>
          <w:ilvl w:val="1"/>
          <w:numId w:val="42"/>
        </w:numPr>
        <w:spacing w:line="276" w:lineRule="auto"/>
        <w:ind w:left="1434" w:hanging="357"/>
        <w:rPr>
          <w:rFonts w:cs="Arial"/>
        </w:rPr>
      </w:pPr>
      <w:r>
        <w:rPr>
          <w:rFonts w:cs="Arial"/>
        </w:rPr>
        <w:t>Work taking place to remove from site and destroy under courts instructions</w:t>
      </w:r>
    </w:p>
    <w:p w:rsidR="00796F43" w:rsidRDefault="00796F43" w:rsidP="00796F43">
      <w:pPr>
        <w:spacing w:line="276" w:lineRule="auto"/>
        <w:ind w:left="1434"/>
        <w:rPr>
          <w:rFonts w:cs="Arial"/>
        </w:rPr>
      </w:pPr>
    </w:p>
    <w:p w:rsidR="00796F43" w:rsidRDefault="00796F43" w:rsidP="00796F43">
      <w:pPr>
        <w:numPr>
          <w:ilvl w:val="0"/>
          <w:numId w:val="42"/>
        </w:numPr>
        <w:spacing w:after="200" w:line="276" w:lineRule="auto"/>
        <w:rPr>
          <w:rFonts w:cs="Arial"/>
        </w:rPr>
      </w:pPr>
      <w:r>
        <w:rPr>
          <w:rFonts w:cs="Arial"/>
        </w:rPr>
        <w:t>Safe Operating Procedures</w:t>
      </w:r>
    </w:p>
    <w:p w:rsidR="00796F43" w:rsidRDefault="00796F43" w:rsidP="00796F43">
      <w:pPr>
        <w:numPr>
          <w:ilvl w:val="1"/>
          <w:numId w:val="42"/>
        </w:numPr>
        <w:spacing w:line="276" w:lineRule="auto"/>
        <w:ind w:left="1434" w:hanging="357"/>
        <w:rPr>
          <w:rFonts w:cs="Arial"/>
        </w:rPr>
      </w:pPr>
      <w:r>
        <w:rPr>
          <w:rFonts w:cs="Arial"/>
        </w:rPr>
        <w:t>Ensuring are in place across services, especially high risk areas</w:t>
      </w:r>
    </w:p>
    <w:p w:rsidR="00796F43" w:rsidRDefault="00796F43" w:rsidP="00796F43">
      <w:pPr>
        <w:numPr>
          <w:ilvl w:val="1"/>
          <w:numId w:val="42"/>
        </w:numPr>
        <w:spacing w:line="276" w:lineRule="auto"/>
        <w:ind w:left="1434" w:hanging="357"/>
        <w:rPr>
          <w:rFonts w:cs="Arial"/>
        </w:rPr>
      </w:pPr>
      <w:r>
        <w:rPr>
          <w:rFonts w:cs="Arial"/>
        </w:rPr>
        <w:t>Updating SHE software with council H&amp;S documents to have in one place</w:t>
      </w:r>
    </w:p>
    <w:p w:rsidR="00796F43" w:rsidRDefault="00796F43" w:rsidP="00796F43">
      <w:pPr>
        <w:rPr>
          <w:rFonts w:cs="Arial"/>
        </w:rPr>
      </w:pPr>
    </w:p>
    <w:p w:rsidR="00796F43" w:rsidRDefault="00796F43" w:rsidP="00796F43">
      <w:pPr>
        <w:numPr>
          <w:ilvl w:val="0"/>
          <w:numId w:val="42"/>
        </w:numPr>
        <w:spacing w:line="276" w:lineRule="auto"/>
        <w:rPr>
          <w:rFonts w:cs="Arial"/>
        </w:rPr>
      </w:pPr>
      <w:r>
        <w:rPr>
          <w:rFonts w:cs="Arial"/>
        </w:rPr>
        <w:t>Housing Reception Incident</w:t>
      </w:r>
    </w:p>
    <w:p w:rsidR="00796F43" w:rsidRDefault="00796F43" w:rsidP="00796F43">
      <w:pPr>
        <w:rPr>
          <w:rFonts w:cs="Arial"/>
        </w:rPr>
      </w:pPr>
    </w:p>
    <w:p w:rsidR="00796F43" w:rsidRDefault="00796F43" w:rsidP="00796F43">
      <w:pPr>
        <w:numPr>
          <w:ilvl w:val="1"/>
          <w:numId w:val="42"/>
        </w:numPr>
        <w:spacing w:line="276" w:lineRule="auto"/>
        <w:rPr>
          <w:rFonts w:cs="Arial"/>
        </w:rPr>
      </w:pPr>
      <w:r>
        <w:rPr>
          <w:rFonts w:cs="Arial"/>
        </w:rPr>
        <w:t>Incident of violence in the Housing Reception on 17</w:t>
      </w:r>
      <w:r w:rsidRPr="00A6202D">
        <w:rPr>
          <w:rFonts w:cs="Arial"/>
          <w:vertAlign w:val="superscript"/>
        </w:rPr>
        <w:t>th</w:t>
      </w:r>
      <w:r>
        <w:rPr>
          <w:rFonts w:cs="Arial"/>
        </w:rPr>
        <w:t xml:space="preserve"> October 2018</w:t>
      </w:r>
    </w:p>
    <w:p w:rsidR="008C2CF8" w:rsidRDefault="008C2CF8" w:rsidP="008C2CF8">
      <w:pPr>
        <w:numPr>
          <w:ilvl w:val="1"/>
          <w:numId w:val="42"/>
        </w:numPr>
        <w:spacing w:line="276" w:lineRule="auto"/>
        <w:rPr>
          <w:rFonts w:cs="Arial"/>
        </w:rPr>
      </w:pPr>
      <w:r>
        <w:rPr>
          <w:rFonts w:cs="Arial"/>
        </w:rPr>
        <w:t>Investigation taking place and looking at key aspects including</w:t>
      </w:r>
    </w:p>
    <w:p w:rsidR="008C2CF8" w:rsidRDefault="008C2CF8" w:rsidP="008C2CF8">
      <w:pPr>
        <w:numPr>
          <w:ilvl w:val="2"/>
          <w:numId w:val="42"/>
        </w:numPr>
        <w:spacing w:line="276" w:lineRule="auto"/>
        <w:rPr>
          <w:rFonts w:cs="Arial"/>
        </w:rPr>
      </w:pPr>
      <w:r>
        <w:rPr>
          <w:rFonts w:cs="Arial"/>
        </w:rPr>
        <w:t>Sharing of red flags across the Council</w:t>
      </w:r>
    </w:p>
    <w:p w:rsidR="008C2CF8" w:rsidRDefault="008C2CF8" w:rsidP="008C2CF8">
      <w:pPr>
        <w:numPr>
          <w:ilvl w:val="2"/>
          <w:numId w:val="42"/>
        </w:numPr>
        <w:spacing w:line="276" w:lineRule="auto"/>
        <w:rPr>
          <w:rFonts w:cs="Arial"/>
        </w:rPr>
      </w:pPr>
      <w:r>
        <w:rPr>
          <w:rFonts w:cs="Arial"/>
        </w:rPr>
        <w:t>If the matter could / should have been avoided</w:t>
      </w:r>
    </w:p>
    <w:p w:rsidR="008C2CF8" w:rsidRDefault="008C2CF8" w:rsidP="008C2CF8">
      <w:pPr>
        <w:numPr>
          <w:ilvl w:val="2"/>
          <w:numId w:val="42"/>
        </w:numPr>
        <w:spacing w:line="276" w:lineRule="auto"/>
        <w:rPr>
          <w:rFonts w:cs="Arial"/>
        </w:rPr>
      </w:pPr>
      <w:r>
        <w:rPr>
          <w:rFonts w:cs="Arial"/>
        </w:rPr>
        <w:t>Lessons learnt corporately and service wise</w:t>
      </w:r>
    </w:p>
    <w:p w:rsidR="008C2CF8" w:rsidRDefault="008C2CF8" w:rsidP="00796F43">
      <w:pPr>
        <w:numPr>
          <w:ilvl w:val="1"/>
          <w:numId w:val="42"/>
        </w:numPr>
        <w:spacing w:line="276" w:lineRule="auto"/>
        <w:rPr>
          <w:rFonts w:cs="Arial"/>
        </w:rPr>
      </w:pPr>
      <w:r>
        <w:rPr>
          <w:rFonts w:cs="Arial"/>
        </w:rPr>
        <w:t>A corporate risk register system is being looked at as a result, to ensure the Councils responsibility towards the safety of its staff is ensured</w:t>
      </w:r>
    </w:p>
    <w:p w:rsidR="00796F43" w:rsidRDefault="00796F43" w:rsidP="008C2CF8">
      <w:pPr>
        <w:spacing w:line="276" w:lineRule="auto"/>
        <w:rPr>
          <w:rFonts w:cs="Arial"/>
        </w:rPr>
      </w:pPr>
    </w:p>
    <w:p w:rsidR="008C2CF8" w:rsidRDefault="008C2CF8" w:rsidP="008C2CF8">
      <w:pPr>
        <w:numPr>
          <w:ilvl w:val="0"/>
          <w:numId w:val="42"/>
        </w:numPr>
        <w:spacing w:line="276" w:lineRule="auto"/>
        <w:rPr>
          <w:rFonts w:cs="Arial"/>
        </w:rPr>
      </w:pPr>
      <w:r>
        <w:rPr>
          <w:rFonts w:cs="Arial"/>
        </w:rPr>
        <w:t>Personal Protective Equipment (PPE) Use</w:t>
      </w:r>
    </w:p>
    <w:p w:rsidR="008C2CF8" w:rsidRDefault="008C2CF8" w:rsidP="008C2CF8">
      <w:pPr>
        <w:spacing w:line="276" w:lineRule="auto"/>
        <w:rPr>
          <w:rFonts w:cs="Arial"/>
        </w:rPr>
      </w:pPr>
    </w:p>
    <w:p w:rsidR="008C2CF8" w:rsidRDefault="008C2CF8" w:rsidP="008C2CF8">
      <w:pPr>
        <w:numPr>
          <w:ilvl w:val="1"/>
          <w:numId w:val="42"/>
        </w:numPr>
        <w:spacing w:line="276" w:lineRule="auto"/>
        <w:rPr>
          <w:rFonts w:cs="Arial"/>
        </w:rPr>
      </w:pPr>
      <w:r>
        <w:rPr>
          <w:rFonts w:cs="Arial"/>
        </w:rPr>
        <w:t>Ensuring all staff have access to, and wear, identified personal protective equipment</w:t>
      </w:r>
    </w:p>
    <w:p w:rsidR="008C2CF8" w:rsidRDefault="008C2CF8" w:rsidP="008C2CF8">
      <w:pPr>
        <w:numPr>
          <w:ilvl w:val="1"/>
          <w:numId w:val="42"/>
        </w:numPr>
        <w:spacing w:line="276" w:lineRule="auto"/>
        <w:rPr>
          <w:rFonts w:cs="Arial"/>
        </w:rPr>
      </w:pPr>
      <w:r>
        <w:rPr>
          <w:rFonts w:cs="Arial"/>
        </w:rPr>
        <w:t xml:space="preserve">Ensuring risk assessments are suitable and sufficient to identify PPE and that the correct PPE is sourced.  </w:t>
      </w:r>
    </w:p>
    <w:p w:rsidR="008C2CF8" w:rsidRDefault="008C2CF8" w:rsidP="008C2CF8">
      <w:pPr>
        <w:numPr>
          <w:ilvl w:val="1"/>
          <w:numId w:val="42"/>
        </w:numPr>
        <w:spacing w:line="276" w:lineRule="auto"/>
        <w:rPr>
          <w:rFonts w:cs="Arial"/>
        </w:rPr>
      </w:pPr>
      <w:r>
        <w:rPr>
          <w:rFonts w:cs="Arial"/>
        </w:rPr>
        <w:t>This will also link in with the use of lone working devices</w:t>
      </w:r>
    </w:p>
    <w:p w:rsidR="008C2CF8" w:rsidRDefault="008C2CF8" w:rsidP="008C2CF8">
      <w:pPr>
        <w:spacing w:line="276" w:lineRule="auto"/>
        <w:rPr>
          <w:rFonts w:cs="Arial"/>
        </w:rPr>
      </w:pPr>
    </w:p>
    <w:p w:rsidR="008C2CF8" w:rsidRDefault="008C2CF8" w:rsidP="008C2CF8">
      <w:pPr>
        <w:rPr>
          <w:rFonts w:cs="Arial"/>
          <w:b/>
          <w:u w:val="single"/>
        </w:rPr>
      </w:pPr>
      <w:r>
        <w:rPr>
          <w:rFonts w:cs="Arial"/>
          <w:b/>
          <w:u w:val="single"/>
        </w:rPr>
        <w:t>N</w:t>
      </w:r>
      <w:r w:rsidRPr="00EB55BC">
        <w:rPr>
          <w:rFonts w:cs="Arial"/>
          <w:b/>
          <w:u w:val="single"/>
        </w:rPr>
        <w:t>EXT STEPS</w:t>
      </w:r>
    </w:p>
    <w:p w:rsidR="008C2CF8" w:rsidRDefault="008C2CF8" w:rsidP="008C2CF8">
      <w:pPr>
        <w:rPr>
          <w:rFonts w:cs="Arial"/>
          <w:b/>
          <w:u w:val="single"/>
        </w:rPr>
      </w:pPr>
    </w:p>
    <w:p w:rsidR="008C2CF8" w:rsidRPr="008C2CF8" w:rsidRDefault="008C2CF8" w:rsidP="008C2CF8">
      <w:pPr>
        <w:rPr>
          <w:rFonts w:cs="Arial"/>
        </w:rPr>
      </w:pPr>
      <w:r>
        <w:rPr>
          <w:rFonts w:cs="Arial"/>
        </w:rPr>
        <w:t>2.</w:t>
      </w:r>
      <w:r w:rsidR="00F413CD">
        <w:rPr>
          <w:rFonts w:cs="Arial"/>
        </w:rPr>
        <w:t>71</w:t>
      </w:r>
      <w:r>
        <w:rPr>
          <w:rFonts w:cs="Arial"/>
        </w:rPr>
        <w:tab/>
        <w:t>The last 6 months of the financial years will concentrate on a number of key areas:</w:t>
      </w:r>
    </w:p>
    <w:p w:rsidR="008C2CF8" w:rsidRDefault="008C2CF8" w:rsidP="008C2CF8">
      <w:pPr>
        <w:rPr>
          <w:rFonts w:cs="Arial"/>
          <w:b/>
          <w:u w:val="single"/>
        </w:rPr>
      </w:pPr>
    </w:p>
    <w:p w:rsidR="008C2CF8" w:rsidRDefault="008C2CF8" w:rsidP="008C2CF8">
      <w:pPr>
        <w:numPr>
          <w:ilvl w:val="0"/>
          <w:numId w:val="44"/>
        </w:numPr>
        <w:spacing w:after="200" w:line="276" w:lineRule="auto"/>
        <w:rPr>
          <w:rFonts w:cs="Arial"/>
        </w:rPr>
      </w:pPr>
      <w:r>
        <w:rPr>
          <w:rFonts w:cs="Arial"/>
        </w:rPr>
        <w:t xml:space="preserve">A clear immediate priority action list has been determined by the Corporate H&amp;S Board to show visible change, and this can be found in Appendix </w:t>
      </w:r>
      <w:r w:rsidR="00E72488">
        <w:rPr>
          <w:rFonts w:cs="Arial"/>
        </w:rPr>
        <w:t>3</w:t>
      </w:r>
    </w:p>
    <w:p w:rsidR="008C2CF8" w:rsidRDefault="008C2CF8" w:rsidP="008C2CF8">
      <w:pPr>
        <w:numPr>
          <w:ilvl w:val="0"/>
          <w:numId w:val="44"/>
        </w:numPr>
        <w:spacing w:after="200" w:line="276" w:lineRule="auto"/>
        <w:rPr>
          <w:rFonts w:cs="Arial"/>
        </w:rPr>
      </w:pPr>
      <w:r>
        <w:rPr>
          <w:rFonts w:cs="Arial"/>
        </w:rPr>
        <w:t>Corporate Health &amp; Safety Manager put in place</w:t>
      </w:r>
    </w:p>
    <w:p w:rsidR="008C2CF8" w:rsidRDefault="008C2CF8" w:rsidP="008C2CF8">
      <w:pPr>
        <w:numPr>
          <w:ilvl w:val="0"/>
          <w:numId w:val="44"/>
        </w:numPr>
        <w:spacing w:after="200" w:line="276" w:lineRule="auto"/>
        <w:rPr>
          <w:rFonts w:cs="Arial"/>
        </w:rPr>
      </w:pPr>
      <w:r>
        <w:rPr>
          <w:rFonts w:cs="Arial"/>
        </w:rPr>
        <w:t>Launch of Safety Circles corporately to ensure health &amp; safety reaches all levels of the organisation</w:t>
      </w:r>
    </w:p>
    <w:p w:rsidR="008C2CF8" w:rsidRDefault="008C2CF8" w:rsidP="008C2CF8">
      <w:pPr>
        <w:numPr>
          <w:ilvl w:val="0"/>
          <w:numId w:val="44"/>
        </w:numPr>
        <w:spacing w:after="200" w:line="276" w:lineRule="auto"/>
        <w:rPr>
          <w:rFonts w:cs="Arial"/>
        </w:rPr>
      </w:pPr>
      <w:r>
        <w:rPr>
          <w:rFonts w:cs="Arial"/>
        </w:rPr>
        <w:t>CSB and CLG training in Health &amp; Safety (Course identified and being sourced)</w:t>
      </w:r>
    </w:p>
    <w:p w:rsidR="008C2CF8" w:rsidRDefault="008C2CF8" w:rsidP="008C2CF8">
      <w:pPr>
        <w:numPr>
          <w:ilvl w:val="0"/>
          <w:numId w:val="44"/>
        </w:numPr>
        <w:spacing w:after="200" w:line="276" w:lineRule="auto"/>
        <w:rPr>
          <w:rFonts w:cs="Arial"/>
        </w:rPr>
      </w:pPr>
      <w:r>
        <w:rPr>
          <w:rFonts w:cs="Arial"/>
        </w:rPr>
        <w:t>Updating of on line health &amp; safety training to make sure relevant</w:t>
      </w:r>
    </w:p>
    <w:p w:rsidR="00775462" w:rsidRDefault="00775462" w:rsidP="00775462">
      <w:pPr>
        <w:tabs>
          <w:tab w:val="left" w:pos="0"/>
        </w:tabs>
        <w:ind w:hanging="28"/>
        <w:rPr>
          <w:color w:val="000000"/>
        </w:rPr>
      </w:pPr>
    </w:p>
    <w:p w:rsidR="00EB0DE1" w:rsidRDefault="00EB0DE1" w:rsidP="00775462">
      <w:pPr>
        <w:pStyle w:val="Heading1"/>
        <w:tabs>
          <w:tab w:val="left" w:pos="0"/>
        </w:tabs>
        <w:ind w:hanging="28"/>
        <w:rPr>
          <w:color w:val="000000"/>
        </w:rPr>
      </w:pPr>
    </w:p>
    <w:p w:rsidR="00775462" w:rsidRPr="00B60B5E" w:rsidRDefault="00775462" w:rsidP="00775462">
      <w:pPr>
        <w:pStyle w:val="Heading1"/>
        <w:tabs>
          <w:tab w:val="left" w:pos="0"/>
        </w:tabs>
        <w:ind w:hanging="28"/>
        <w:rPr>
          <w:color w:val="000000"/>
        </w:rPr>
      </w:pPr>
      <w:r w:rsidRPr="00B60B5E">
        <w:rPr>
          <w:color w:val="000000"/>
        </w:rPr>
        <w:lastRenderedPageBreak/>
        <w:t>Financial Implications</w:t>
      </w:r>
    </w:p>
    <w:p w:rsidR="00775462" w:rsidRPr="00B60B5E" w:rsidRDefault="00775462" w:rsidP="00775462">
      <w:pPr>
        <w:tabs>
          <w:tab w:val="left" w:pos="0"/>
        </w:tabs>
        <w:ind w:hanging="28"/>
        <w:rPr>
          <w:b/>
          <w:color w:val="000000"/>
          <w:sz w:val="32"/>
          <w:szCs w:val="32"/>
        </w:rPr>
      </w:pPr>
    </w:p>
    <w:p w:rsidR="00775462" w:rsidRPr="00B60B5E" w:rsidRDefault="00775462" w:rsidP="00775462">
      <w:pPr>
        <w:tabs>
          <w:tab w:val="left" w:pos="0"/>
        </w:tabs>
        <w:ind w:left="720" w:hanging="28"/>
        <w:jc w:val="both"/>
        <w:rPr>
          <w:color w:val="000000"/>
        </w:rPr>
      </w:pPr>
      <w:r w:rsidRPr="00B60B5E">
        <w:rPr>
          <w:color w:val="000000"/>
        </w:rPr>
        <w:t xml:space="preserve">Health and safety management is integral to directorate budgets, and the functions of the Corporate Health and Safety team are carried out within the budget available. </w:t>
      </w:r>
    </w:p>
    <w:p w:rsidR="00775462" w:rsidRPr="00B60B5E" w:rsidRDefault="00775462" w:rsidP="00775462">
      <w:pPr>
        <w:tabs>
          <w:tab w:val="left" w:pos="0"/>
        </w:tabs>
        <w:ind w:left="720" w:hanging="28"/>
        <w:jc w:val="both"/>
        <w:rPr>
          <w:color w:val="000000"/>
        </w:rPr>
      </w:pPr>
    </w:p>
    <w:p w:rsidR="00F413CD" w:rsidRDefault="00F413CD" w:rsidP="00F413CD">
      <w:pPr>
        <w:ind w:left="720" w:hanging="28"/>
        <w:jc w:val="both"/>
        <w:rPr>
          <w:color w:val="000000"/>
        </w:rPr>
      </w:pPr>
      <w:r w:rsidRPr="00F413CD">
        <w:t xml:space="preserve">A one-off corporate funding of £80k </w:t>
      </w:r>
      <w:r>
        <w:rPr>
          <w:color w:val="000000"/>
        </w:rPr>
        <w:t>has been secured for 2018/19 to bring in additional capacity to ensure the successful implementation of the health &amp; safety strategy</w:t>
      </w:r>
    </w:p>
    <w:p w:rsidR="00775462" w:rsidRPr="00B60B5E" w:rsidRDefault="00775462" w:rsidP="00775462">
      <w:pPr>
        <w:rPr>
          <w:color w:val="000000"/>
        </w:rPr>
      </w:pPr>
    </w:p>
    <w:p w:rsidR="00775462" w:rsidRPr="00B60B5E" w:rsidRDefault="00775462" w:rsidP="00775462">
      <w:pPr>
        <w:pStyle w:val="Heading2"/>
        <w:rPr>
          <w:rFonts w:ascii="Arial Black" w:hAnsi="Arial Black"/>
          <w:color w:val="000000"/>
          <w:sz w:val="32"/>
        </w:rPr>
      </w:pPr>
      <w:r w:rsidRPr="00B60B5E">
        <w:rPr>
          <w:rFonts w:ascii="Arial Black" w:hAnsi="Arial Black"/>
          <w:color w:val="000000"/>
          <w:sz w:val="32"/>
        </w:rPr>
        <w:t>Equalities implications</w:t>
      </w:r>
    </w:p>
    <w:p w:rsidR="00775462" w:rsidRPr="00B60B5E" w:rsidRDefault="00775462" w:rsidP="00775462">
      <w:pPr>
        <w:keepNext/>
        <w:rPr>
          <w:color w:val="000000"/>
        </w:rPr>
      </w:pPr>
    </w:p>
    <w:p w:rsidR="00775462" w:rsidRPr="00B60B5E" w:rsidRDefault="00775462" w:rsidP="00775462">
      <w:pPr>
        <w:ind w:left="720" w:right="141"/>
        <w:jc w:val="both"/>
        <w:rPr>
          <w:color w:val="000000"/>
        </w:rPr>
      </w:pPr>
      <w:r w:rsidRPr="00B60B5E">
        <w:rPr>
          <w:color w:val="000000"/>
        </w:rPr>
        <w:t>This report is for information, and protected characteristics are constantly measured as part of any health &amp; safety system, especially aspects of age and disability.</w:t>
      </w:r>
    </w:p>
    <w:p w:rsidR="00775462" w:rsidRPr="00B60B5E" w:rsidRDefault="00775462" w:rsidP="00775462">
      <w:pPr>
        <w:ind w:right="141"/>
        <w:rPr>
          <w:color w:val="000000"/>
          <w:lang w:val="en-US"/>
        </w:rPr>
      </w:pPr>
    </w:p>
    <w:p w:rsidR="00775462" w:rsidRPr="00B60B5E" w:rsidRDefault="00775462" w:rsidP="00775462">
      <w:pPr>
        <w:pStyle w:val="Heading1"/>
        <w:rPr>
          <w:color w:val="000000"/>
          <w:lang w:val="en-US"/>
        </w:rPr>
      </w:pPr>
      <w:r w:rsidRPr="00B60B5E">
        <w:rPr>
          <w:color w:val="000000"/>
          <w:lang w:val="en-US"/>
        </w:rPr>
        <w:t xml:space="preserve">Corporate Priorities </w:t>
      </w:r>
    </w:p>
    <w:p w:rsidR="00775462" w:rsidRPr="00B60B5E" w:rsidRDefault="00775462" w:rsidP="00775462">
      <w:pPr>
        <w:keepNext/>
        <w:ind w:right="144"/>
        <w:rPr>
          <w:color w:val="000000"/>
          <w:lang w:val="en-US"/>
        </w:rPr>
      </w:pPr>
    </w:p>
    <w:p w:rsidR="00775462" w:rsidRPr="00B60B5E" w:rsidRDefault="00775462" w:rsidP="00775462">
      <w:pPr>
        <w:pStyle w:val="BodyText2"/>
        <w:spacing w:after="0" w:line="240" w:lineRule="auto"/>
        <w:ind w:left="720"/>
        <w:jc w:val="both"/>
        <w:rPr>
          <w:rFonts w:cs="Arial"/>
          <w:color w:val="000000"/>
        </w:rPr>
      </w:pPr>
      <w:r w:rsidRPr="00B60B5E">
        <w:rPr>
          <w:rFonts w:cs="Arial"/>
          <w:color w:val="000000"/>
        </w:rPr>
        <w:t>The delivery of health and safety management is integral to, and supports the achievement of all Corporate Priorities.</w:t>
      </w:r>
    </w:p>
    <w:p w:rsidR="00F73BD1" w:rsidRDefault="00F73BD1" w:rsidP="00F73BD1"/>
    <w:p w:rsidR="005441BD" w:rsidRDefault="005441BD" w:rsidP="000C31CE">
      <w:pPr>
        <w:pStyle w:val="Heading1"/>
        <w:keepNext/>
      </w:pPr>
      <w:r>
        <w:t>Section 3 - Statutory Officer Clearance</w:t>
      </w:r>
    </w:p>
    <w:p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403"/>
        <w:gridCol w:w="228"/>
        <w:gridCol w:w="3765"/>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E50070">
            <w:pPr>
              <w:pStyle w:val="Infotext"/>
            </w:pPr>
            <w:r>
              <w:t>on behalf of the</w:t>
            </w:r>
          </w:p>
        </w:tc>
      </w:tr>
      <w:tr w:rsidR="005441BD">
        <w:tc>
          <w:tcPr>
            <w:tcW w:w="2791" w:type="pct"/>
            <w:tcBorders>
              <w:top w:val="nil"/>
              <w:bottom w:val="nil"/>
            </w:tcBorders>
          </w:tcPr>
          <w:p w:rsidR="005441BD" w:rsidRDefault="005441BD" w:rsidP="00F413CD">
            <w:pPr>
              <w:pStyle w:val="Infotext"/>
            </w:pPr>
            <w:r>
              <w:t>Name:</w:t>
            </w:r>
            <w:r w:rsidR="00F413CD">
              <w:t xml:space="preserve"> Jessie Man</w:t>
            </w:r>
          </w:p>
        </w:tc>
        <w:tc>
          <w:tcPr>
            <w:tcW w:w="138" w:type="pct"/>
            <w:tcBorders>
              <w:bottom w:val="single" w:sz="4" w:space="0" w:color="auto"/>
            </w:tcBorders>
          </w:tcPr>
          <w:p w:rsidR="005441BD" w:rsidRDefault="00406B19">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tc>
          <w:tcPr>
            <w:tcW w:w="2791" w:type="pct"/>
            <w:tcBorders>
              <w:top w:val="nil"/>
              <w:right w:val="nil"/>
            </w:tcBorders>
          </w:tcPr>
          <w:p w:rsidR="005441BD" w:rsidRDefault="005441BD">
            <w:pPr>
              <w:pStyle w:val="Infotext"/>
            </w:pPr>
            <w:r>
              <w:t xml:space="preserve"> </w:t>
            </w:r>
          </w:p>
          <w:p w:rsidR="005441BD" w:rsidRDefault="005441BD" w:rsidP="00E50070">
            <w:pPr>
              <w:pStyle w:val="Infotext"/>
            </w:pPr>
            <w:r>
              <w:t xml:space="preserve">Date: </w:t>
            </w:r>
            <w:r w:rsidR="00406B19">
              <w:t>9 November 2018</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E50070">
            <w:pPr>
              <w:pStyle w:val="Infotext"/>
            </w:pPr>
            <w:r>
              <w:t>on behalf of the</w:t>
            </w:r>
          </w:p>
        </w:tc>
      </w:tr>
      <w:tr w:rsidR="005441BD">
        <w:tc>
          <w:tcPr>
            <w:tcW w:w="2791" w:type="pct"/>
            <w:tcBorders>
              <w:top w:val="nil"/>
              <w:bottom w:val="nil"/>
            </w:tcBorders>
          </w:tcPr>
          <w:p w:rsidR="005441BD" w:rsidRDefault="005441BD">
            <w:pPr>
              <w:pStyle w:val="Infotext"/>
            </w:pPr>
            <w:r>
              <w:t xml:space="preserve">Name: </w:t>
            </w:r>
            <w:proofErr w:type="spellStart"/>
            <w:r w:rsidR="00406B19">
              <w:rPr>
                <w:rFonts w:ascii="Tahoma" w:hAnsi="Tahoma" w:cs="Tahoma"/>
                <w:color w:val="000000"/>
              </w:rPr>
              <w:t>Sinéad</w:t>
            </w:r>
            <w:proofErr w:type="spellEnd"/>
            <w:r w:rsidR="00406B19">
              <w:rPr>
                <w:rFonts w:ascii="Tahoma" w:hAnsi="Tahoma" w:cs="Tahoma"/>
                <w:color w:val="000000"/>
              </w:rPr>
              <w:t xml:space="preserve"> Clifford</w:t>
            </w:r>
          </w:p>
        </w:tc>
        <w:tc>
          <w:tcPr>
            <w:tcW w:w="138" w:type="pct"/>
            <w:tcBorders>
              <w:bottom w:val="single" w:sz="4" w:space="0" w:color="auto"/>
            </w:tcBorders>
          </w:tcPr>
          <w:p w:rsidR="005441BD" w:rsidRDefault="00406B19">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E50070">
            <w:pPr>
              <w:pStyle w:val="Infotext"/>
            </w:pPr>
            <w:r>
              <w:t xml:space="preserve">Date: </w:t>
            </w:r>
            <w:r w:rsidR="00406B19">
              <w:t>7 November 2018</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 w:rsidR="003721C8" w:rsidRDefault="003721C8"/>
    <w:p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2"/>
        <w:gridCol w:w="3893"/>
      </w:tblGrid>
      <w:tr w:rsidR="0081262D">
        <w:trPr>
          <w:trHeight w:val="965"/>
        </w:trPr>
        <w:tc>
          <w:tcPr>
            <w:tcW w:w="3025" w:type="pct"/>
            <w:tcBorders>
              <w:right w:val="nil"/>
            </w:tcBorders>
          </w:tcPr>
          <w:p w:rsidR="0081262D" w:rsidRDefault="0081262D" w:rsidP="00AD687C">
            <w:pPr>
              <w:pStyle w:val="Infotext"/>
              <w:rPr>
                <w:rFonts w:ascii="Arial Black" w:hAnsi="Arial Black"/>
              </w:rPr>
            </w:pPr>
          </w:p>
          <w:p w:rsidR="0081262D" w:rsidRDefault="0081262D" w:rsidP="00AD687C">
            <w:pPr>
              <w:pStyle w:val="Infotext"/>
              <w:rPr>
                <w:rFonts w:ascii="Arial Black" w:hAnsi="Arial Black"/>
              </w:rPr>
            </w:pPr>
            <w:r>
              <w:rPr>
                <w:rFonts w:ascii="Arial Black" w:hAnsi="Arial Black"/>
              </w:rPr>
              <w:t>Ward Councillors notified:</w:t>
            </w:r>
          </w:p>
          <w:p w:rsidR="0081262D" w:rsidRDefault="0081262D" w:rsidP="00AD687C">
            <w:pPr>
              <w:pStyle w:val="Infotext"/>
            </w:pPr>
          </w:p>
        </w:tc>
        <w:tc>
          <w:tcPr>
            <w:tcW w:w="1975" w:type="pct"/>
            <w:tcBorders>
              <w:left w:val="nil"/>
            </w:tcBorders>
          </w:tcPr>
          <w:p w:rsidR="0081262D" w:rsidRDefault="0081262D" w:rsidP="00AD687C">
            <w:pPr>
              <w:pStyle w:val="Infotext"/>
            </w:pPr>
          </w:p>
          <w:p w:rsidR="0081262D" w:rsidRPr="00A406F3" w:rsidRDefault="0081262D" w:rsidP="00AD687C">
            <w:pPr>
              <w:pStyle w:val="Infotext"/>
              <w:spacing w:before="120"/>
              <w:rPr>
                <w:b/>
              </w:rPr>
            </w:pPr>
            <w:r w:rsidRPr="00A406F3">
              <w:rPr>
                <w:b/>
              </w:rPr>
              <w:t>NO</w:t>
            </w:r>
            <w:r w:rsidR="00B5672C" w:rsidRPr="00333FAA">
              <w:rPr>
                <w:b/>
              </w:rPr>
              <w:t>, as it impacts on all Wards</w:t>
            </w:r>
            <w:r w:rsidRPr="00A406F3">
              <w:rPr>
                <w:b/>
              </w:rPr>
              <w:t xml:space="preserve"> </w:t>
            </w:r>
          </w:p>
          <w:p w:rsidR="0081262D" w:rsidRPr="003D78F6" w:rsidRDefault="0081262D" w:rsidP="00EB0DE1">
            <w:pPr>
              <w:pStyle w:val="Infotext"/>
              <w:rPr>
                <w:i/>
                <w:sz w:val="24"/>
                <w:szCs w:val="24"/>
              </w:rPr>
            </w:pPr>
          </w:p>
        </w:tc>
      </w:tr>
      <w:tr w:rsidR="00026E61" w:rsidRPr="00303FD6">
        <w:trPr>
          <w:trHeight w:val="965"/>
        </w:trPr>
        <w:tc>
          <w:tcPr>
            <w:tcW w:w="3025" w:type="pct"/>
            <w:tcBorders>
              <w:top w:val="single" w:sz="4" w:space="0" w:color="auto"/>
              <w:left w:val="single" w:sz="4" w:space="0" w:color="auto"/>
              <w:bottom w:val="single" w:sz="4" w:space="0" w:color="auto"/>
              <w:right w:val="nil"/>
            </w:tcBorders>
          </w:tcPr>
          <w:p w:rsidR="00026E61" w:rsidRPr="00BB5506" w:rsidRDefault="00026E61" w:rsidP="00E71FD8">
            <w:pPr>
              <w:pStyle w:val="Infotext"/>
              <w:rPr>
                <w:rFonts w:ascii="Arial Black" w:hAnsi="Arial Black"/>
              </w:rPr>
            </w:pPr>
          </w:p>
          <w:p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026E61" w:rsidRPr="00202D79" w:rsidRDefault="00026E61" w:rsidP="00E71FD8">
            <w:pPr>
              <w:pStyle w:val="Infotext"/>
              <w:rPr>
                <w:rFonts w:ascii="Arial Black" w:hAnsi="Arial Black"/>
              </w:rPr>
            </w:pPr>
          </w:p>
          <w:p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026E61" w:rsidRPr="00BB5506" w:rsidRDefault="00026E61" w:rsidP="00E71FD8">
            <w:pPr>
              <w:pStyle w:val="Infotext"/>
            </w:pPr>
          </w:p>
          <w:p w:rsidR="00026E61" w:rsidRPr="00FC6000" w:rsidRDefault="00026E61" w:rsidP="00E71FD8">
            <w:pPr>
              <w:pStyle w:val="Infotext"/>
              <w:rPr>
                <w:b/>
              </w:rPr>
            </w:pPr>
            <w:r w:rsidRPr="00FC6000">
              <w:rPr>
                <w:b/>
              </w:rPr>
              <w:t>NO*</w:t>
            </w:r>
          </w:p>
          <w:p w:rsidR="00026E61" w:rsidRPr="00BB5506" w:rsidRDefault="00026E61" w:rsidP="00E71FD8">
            <w:pPr>
              <w:pStyle w:val="Infotext"/>
            </w:pPr>
          </w:p>
          <w:p w:rsidR="00E50070" w:rsidRDefault="00E50070" w:rsidP="00E71FD8">
            <w:pPr>
              <w:pStyle w:val="Infotext"/>
            </w:pPr>
          </w:p>
          <w:p w:rsidR="00026E61" w:rsidRPr="00202D79" w:rsidRDefault="00775462" w:rsidP="00E71FD8">
            <w:pPr>
              <w:pStyle w:val="Infotext"/>
            </w:pPr>
            <w:r>
              <w:t>Report is for information only</w:t>
            </w:r>
          </w:p>
          <w:p w:rsidR="00026E61" w:rsidRPr="00BB5506" w:rsidRDefault="00026E61" w:rsidP="00E71FD8">
            <w:pPr>
              <w:pStyle w:val="Infotext"/>
            </w:pPr>
          </w:p>
        </w:tc>
      </w:tr>
    </w:tbl>
    <w:p w:rsidR="0081262D" w:rsidRDefault="0081262D"/>
    <w:p w:rsidR="005441BD" w:rsidRDefault="005441BD" w:rsidP="000C31CE">
      <w:pPr>
        <w:pStyle w:val="Heading1"/>
        <w:keepNext/>
      </w:pPr>
      <w:r>
        <w:lastRenderedPageBreak/>
        <w:t xml:space="preserve">Section </w:t>
      </w:r>
      <w:r w:rsidR="00B8374D">
        <w:t>4</w:t>
      </w:r>
      <w:r>
        <w:t xml:space="preserve"> - Contact Details and Background Papers</w:t>
      </w:r>
    </w:p>
    <w:p w:rsidR="005441BD" w:rsidRDefault="005441BD" w:rsidP="000C31CE">
      <w:pPr>
        <w:keepNext/>
        <w:rPr>
          <w:rFonts w:cs="Arial"/>
        </w:rPr>
      </w:pPr>
    </w:p>
    <w:p w:rsidR="005441BD" w:rsidRDefault="005441BD" w:rsidP="000C31CE">
      <w:pPr>
        <w:keepNext/>
      </w:pPr>
    </w:p>
    <w:p w:rsidR="00775462" w:rsidRPr="00B60B5E" w:rsidRDefault="00775462" w:rsidP="00775462">
      <w:pPr>
        <w:pStyle w:val="Heading1"/>
        <w:rPr>
          <w:color w:val="000000"/>
        </w:rPr>
      </w:pPr>
      <w:r w:rsidRPr="00B60B5E">
        <w:rPr>
          <w:color w:val="000000"/>
        </w:rPr>
        <w:t>Contact Details and Background Papers</w:t>
      </w:r>
    </w:p>
    <w:p w:rsidR="00775462" w:rsidRPr="00B60B5E" w:rsidRDefault="00775462" w:rsidP="00775462">
      <w:pPr>
        <w:keepNext/>
        <w:rPr>
          <w:color w:val="000000"/>
        </w:rPr>
      </w:pPr>
    </w:p>
    <w:p w:rsidR="00775462" w:rsidRPr="00B60B5E" w:rsidRDefault="00775462" w:rsidP="00775462">
      <w:pPr>
        <w:pStyle w:val="Infotext"/>
        <w:rPr>
          <w:color w:val="000000"/>
        </w:rPr>
      </w:pPr>
      <w:r w:rsidRPr="00B60B5E">
        <w:rPr>
          <w:color w:val="000000"/>
        </w:rPr>
        <w:t>Contact:  Richard Le-Brun, Head of Community &amp; Public Protection, 020 8736 6267</w:t>
      </w:r>
    </w:p>
    <w:p w:rsidR="00775462" w:rsidRPr="00B60B5E" w:rsidRDefault="00775462" w:rsidP="00775462">
      <w:pPr>
        <w:rPr>
          <w:color w:val="000000"/>
        </w:rPr>
      </w:pPr>
    </w:p>
    <w:p w:rsidR="00775462" w:rsidRDefault="00775462" w:rsidP="00775462">
      <w:pPr>
        <w:pStyle w:val="Infotext"/>
        <w:rPr>
          <w:color w:val="000000"/>
        </w:rPr>
      </w:pPr>
      <w:r w:rsidRPr="00B60B5E">
        <w:rPr>
          <w:b/>
          <w:color w:val="000000"/>
        </w:rPr>
        <w:t>Background Papers:</w:t>
      </w:r>
      <w:r w:rsidRPr="00B60B5E">
        <w:rPr>
          <w:color w:val="000000"/>
        </w:rPr>
        <w:t xml:space="preserve"> Corporate Health &amp; Safety Action Plan  </w:t>
      </w: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DB6DB1" w:rsidRDefault="00DB6DB1" w:rsidP="00775462">
      <w:pPr>
        <w:pStyle w:val="Infotext"/>
        <w:rPr>
          <w:color w:val="000000"/>
        </w:rPr>
      </w:pPr>
    </w:p>
    <w:p w:rsidR="00126FCD" w:rsidRDefault="00126FCD">
      <w:pPr>
        <w:rPr>
          <w:color w:val="000000"/>
        </w:rPr>
      </w:pPr>
      <w:r>
        <w:rPr>
          <w:color w:val="000000"/>
        </w:rPr>
        <w:br w:type="page"/>
      </w:r>
    </w:p>
    <w:p w:rsidR="00775462" w:rsidRPr="00DB6DB1" w:rsidRDefault="00DB6DB1" w:rsidP="00DB6DB1">
      <w:pPr>
        <w:jc w:val="center"/>
        <w:rPr>
          <w:b/>
          <w:sz w:val="32"/>
          <w:u w:val="single"/>
        </w:rPr>
      </w:pPr>
      <w:r w:rsidRPr="00DB6DB1">
        <w:rPr>
          <w:b/>
          <w:sz w:val="32"/>
          <w:u w:val="single"/>
        </w:rPr>
        <w:lastRenderedPageBreak/>
        <w:t>APPENDIX 1</w:t>
      </w:r>
    </w:p>
    <w:p w:rsidR="00DB6DB1" w:rsidRDefault="00DB6DB1" w:rsidP="00775462"/>
    <w:p w:rsidR="00DB6DB1" w:rsidRPr="00DB6DB1" w:rsidRDefault="00DB6DB1" w:rsidP="00775462">
      <w:pPr>
        <w:rPr>
          <w:b/>
          <w:u w:val="single"/>
        </w:rPr>
      </w:pPr>
      <w:r w:rsidRPr="00DB6DB1">
        <w:rPr>
          <w:b/>
          <w:u w:val="single"/>
        </w:rPr>
        <w:t>Overview of annual figures:</w:t>
      </w:r>
    </w:p>
    <w:p w:rsidR="00DB6DB1" w:rsidRDefault="00DB6DB1" w:rsidP="00775462"/>
    <w:p w:rsidR="00DB6DB1" w:rsidRPr="00C925A1" w:rsidRDefault="00DB6DB1" w:rsidP="00DB6DB1">
      <w:pPr>
        <w:pStyle w:val="Default"/>
        <w:rPr>
          <w:b/>
          <w:sz w:val="28"/>
          <w:szCs w:val="22"/>
        </w:rPr>
      </w:pPr>
      <w:r w:rsidRPr="00C925A1">
        <w:rPr>
          <w:b/>
          <w:sz w:val="28"/>
          <w:szCs w:val="22"/>
        </w:rPr>
        <w:t>Occupational Health</w:t>
      </w:r>
    </w:p>
    <w:p w:rsidR="00DB6DB1" w:rsidRPr="00C925A1" w:rsidRDefault="00DB6DB1" w:rsidP="00DB6DB1">
      <w:pPr>
        <w:pStyle w:val="Default"/>
        <w:rPr>
          <w:b/>
          <w:sz w:val="22"/>
          <w:szCs w:val="22"/>
        </w:rPr>
      </w:pPr>
    </w:p>
    <w:p w:rsidR="00DB6DB1" w:rsidRDefault="00DB6DB1" w:rsidP="00DB6DB1">
      <w:pPr>
        <w:pStyle w:val="Default"/>
        <w:rPr>
          <w:sz w:val="22"/>
          <w:szCs w:val="22"/>
        </w:rPr>
      </w:pPr>
      <w:r>
        <w:rPr>
          <w:sz w:val="22"/>
          <w:szCs w:val="22"/>
        </w:rPr>
        <w:t>Occupational Health (unable to breakdown by Directorate)</w:t>
      </w:r>
    </w:p>
    <w:p w:rsidR="00DB6DB1" w:rsidRDefault="00DB6DB1" w:rsidP="00DB6DB1">
      <w:pPr>
        <w:pStyle w:val="Default"/>
        <w:numPr>
          <w:ilvl w:val="0"/>
          <w:numId w:val="45"/>
        </w:numPr>
        <w:rPr>
          <w:sz w:val="22"/>
          <w:szCs w:val="22"/>
        </w:rPr>
      </w:pPr>
      <w:r>
        <w:rPr>
          <w:sz w:val="22"/>
          <w:szCs w:val="22"/>
        </w:rPr>
        <w:t>319 management referrals (291 previous year), 38% from schools</w:t>
      </w:r>
    </w:p>
    <w:p w:rsidR="00DB6DB1" w:rsidRDefault="00DB6DB1" w:rsidP="00DB6DB1">
      <w:pPr>
        <w:pStyle w:val="Default"/>
        <w:numPr>
          <w:ilvl w:val="0"/>
          <w:numId w:val="45"/>
        </w:numPr>
        <w:rPr>
          <w:sz w:val="22"/>
          <w:szCs w:val="22"/>
        </w:rPr>
      </w:pPr>
      <w:r>
        <w:rPr>
          <w:sz w:val="22"/>
          <w:szCs w:val="22"/>
        </w:rPr>
        <w:t>21% cases work related (national average 17%)</w:t>
      </w:r>
    </w:p>
    <w:p w:rsidR="00DB6DB1" w:rsidRDefault="00DB6DB1" w:rsidP="00DB6DB1">
      <w:pPr>
        <w:pStyle w:val="Default"/>
        <w:numPr>
          <w:ilvl w:val="0"/>
          <w:numId w:val="45"/>
        </w:numPr>
        <w:rPr>
          <w:sz w:val="22"/>
          <w:szCs w:val="22"/>
        </w:rPr>
      </w:pPr>
      <w:r>
        <w:rPr>
          <w:sz w:val="22"/>
          <w:szCs w:val="22"/>
        </w:rPr>
        <w:t>Mental Health (21%) and Musculoskeletal Disorders (35%) main diagnosis</w:t>
      </w:r>
    </w:p>
    <w:p w:rsidR="00DB6DB1" w:rsidRDefault="00DB6DB1" w:rsidP="00DB6DB1">
      <w:pPr>
        <w:pStyle w:val="Default"/>
        <w:numPr>
          <w:ilvl w:val="0"/>
          <w:numId w:val="45"/>
        </w:numPr>
        <w:rPr>
          <w:sz w:val="22"/>
          <w:szCs w:val="22"/>
        </w:rPr>
      </w:pPr>
      <w:r>
        <w:rPr>
          <w:sz w:val="22"/>
          <w:szCs w:val="22"/>
        </w:rPr>
        <w:t>44% if mental health cases diagnosed as work related</w:t>
      </w:r>
    </w:p>
    <w:p w:rsidR="00DB6DB1" w:rsidRDefault="00DB6DB1" w:rsidP="00DB6DB1">
      <w:pPr>
        <w:pStyle w:val="Default"/>
        <w:rPr>
          <w:sz w:val="22"/>
          <w:szCs w:val="22"/>
        </w:rPr>
      </w:pPr>
    </w:p>
    <w:p w:rsidR="00DB6DB1" w:rsidRDefault="00DB6DB1" w:rsidP="00DB6DB1">
      <w:pPr>
        <w:pStyle w:val="Default"/>
        <w:rPr>
          <w:sz w:val="22"/>
          <w:szCs w:val="22"/>
        </w:rPr>
      </w:pPr>
      <w:r>
        <w:rPr>
          <w:sz w:val="22"/>
          <w:szCs w:val="22"/>
        </w:rPr>
        <w:t>Employee Assistance Programme</w:t>
      </w:r>
    </w:p>
    <w:p w:rsidR="00DB6DB1" w:rsidRDefault="00DB6DB1" w:rsidP="00DB6DB1">
      <w:pPr>
        <w:pStyle w:val="Default"/>
        <w:numPr>
          <w:ilvl w:val="0"/>
          <w:numId w:val="45"/>
        </w:numPr>
        <w:rPr>
          <w:sz w:val="22"/>
          <w:szCs w:val="22"/>
        </w:rPr>
      </w:pPr>
      <w:r>
        <w:rPr>
          <w:sz w:val="22"/>
          <w:szCs w:val="22"/>
        </w:rPr>
        <w:t>62 staff used service, 60% related to employment issues of which 72% work related stress</w:t>
      </w:r>
    </w:p>
    <w:p w:rsidR="00DB6DB1" w:rsidRDefault="00DB6DB1" w:rsidP="00DB6DB1">
      <w:pPr>
        <w:pStyle w:val="Default"/>
        <w:rPr>
          <w:sz w:val="22"/>
          <w:szCs w:val="22"/>
        </w:rPr>
      </w:pPr>
    </w:p>
    <w:p w:rsidR="00DB6DB1" w:rsidRPr="00C925A1" w:rsidRDefault="00DB6DB1" w:rsidP="00DB6DB1">
      <w:pPr>
        <w:pStyle w:val="Default"/>
        <w:rPr>
          <w:b/>
          <w:sz w:val="28"/>
          <w:szCs w:val="22"/>
        </w:rPr>
      </w:pPr>
      <w:r w:rsidRPr="00C925A1">
        <w:rPr>
          <w:b/>
          <w:sz w:val="28"/>
          <w:szCs w:val="22"/>
        </w:rPr>
        <w:t>Incidents</w:t>
      </w: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Council Wide</w:t>
      </w:r>
    </w:p>
    <w:p w:rsidR="00DB6DB1" w:rsidRDefault="00DB6DB1" w:rsidP="00DB6DB1">
      <w:pPr>
        <w:pStyle w:val="Default"/>
        <w:numPr>
          <w:ilvl w:val="0"/>
          <w:numId w:val="45"/>
        </w:numPr>
        <w:rPr>
          <w:sz w:val="22"/>
          <w:szCs w:val="22"/>
        </w:rPr>
      </w:pPr>
      <w:r>
        <w:rPr>
          <w:sz w:val="22"/>
          <w:szCs w:val="22"/>
        </w:rPr>
        <w:t>25 reportable incidents to the HSE, including one fatality (natural causes)</w:t>
      </w:r>
    </w:p>
    <w:p w:rsidR="00DB6DB1" w:rsidRDefault="00DB6DB1" w:rsidP="00DB6DB1">
      <w:pPr>
        <w:pStyle w:val="Default"/>
        <w:numPr>
          <w:ilvl w:val="0"/>
          <w:numId w:val="45"/>
        </w:numPr>
        <w:rPr>
          <w:sz w:val="22"/>
          <w:szCs w:val="22"/>
        </w:rPr>
      </w:pPr>
      <w:r>
        <w:rPr>
          <w:sz w:val="22"/>
          <w:szCs w:val="22"/>
        </w:rPr>
        <w:t>Increased reporting (638 2015/16, 720 2016/17, 722 2017/18)</w:t>
      </w:r>
    </w:p>
    <w:p w:rsidR="00DB6DB1" w:rsidRDefault="00DB6DB1" w:rsidP="00DB6DB1">
      <w:pPr>
        <w:pStyle w:val="Default"/>
        <w:numPr>
          <w:ilvl w:val="0"/>
          <w:numId w:val="45"/>
        </w:numPr>
        <w:rPr>
          <w:sz w:val="22"/>
          <w:szCs w:val="22"/>
        </w:rPr>
      </w:pPr>
      <w:r>
        <w:rPr>
          <w:sz w:val="22"/>
          <w:szCs w:val="22"/>
        </w:rPr>
        <w:t>Main incidents slips, trips &amp; falls (18%), challenging behaviour (16%) and physical assault(6%)</w:t>
      </w:r>
    </w:p>
    <w:p w:rsidR="00DB6DB1" w:rsidRDefault="00DB6DB1" w:rsidP="00DB6DB1">
      <w:pPr>
        <w:pStyle w:val="Default"/>
        <w:numPr>
          <w:ilvl w:val="0"/>
          <w:numId w:val="45"/>
        </w:numPr>
        <w:rPr>
          <w:sz w:val="22"/>
          <w:szCs w:val="22"/>
        </w:rPr>
      </w:pPr>
      <w:r>
        <w:rPr>
          <w:sz w:val="22"/>
          <w:szCs w:val="22"/>
        </w:rPr>
        <w:t>In line with previous years causes</w:t>
      </w:r>
    </w:p>
    <w:p w:rsidR="00DB6DB1" w:rsidRDefault="00DB6DB1" w:rsidP="00DB6DB1">
      <w:pPr>
        <w:pStyle w:val="Default"/>
        <w:numPr>
          <w:ilvl w:val="0"/>
          <w:numId w:val="45"/>
        </w:numPr>
        <w:rPr>
          <w:sz w:val="22"/>
          <w:szCs w:val="22"/>
        </w:rPr>
      </w:pPr>
      <w:r>
        <w:rPr>
          <w:sz w:val="22"/>
          <w:szCs w:val="22"/>
        </w:rPr>
        <w:t>40% of incidents related to children in schools</w:t>
      </w:r>
    </w:p>
    <w:p w:rsidR="00DB6DB1" w:rsidRDefault="00DB6DB1" w:rsidP="00DB6DB1">
      <w:pPr>
        <w:pStyle w:val="Default"/>
        <w:rPr>
          <w:sz w:val="22"/>
          <w:szCs w:val="22"/>
        </w:rPr>
      </w:pPr>
    </w:p>
    <w:p w:rsidR="00DB6DB1" w:rsidRDefault="00DB6DB1" w:rsidP="00DB6DB1">
      <w:pPr>
        <w:pStyle w:val="Default"/>
        <w:rPr>
          <w:sz w:val="22"/>
          <w:szCs w:val="22"/>
        </w:rPr>
      </w:pPr>
    </w:p>
    <w:p w:rsidR="00DB6DB1" w:rsidRPr="00C925A1" w:rsidRDefault="00DB6DB1" w:rsidP="00DB6DB1">
      <w:pPr>
        <w:pStyle w:val="Default"/>
        <w:rPr>
          <w:b/>
          <w:sz w:val="22"/>
          <w:szCs w:val="22"/>
        </w:rPr>
      </w:pPr>
      <w:r w:rsidRPr="00C925A1">
        <w:rPr>
          <w:b/>
          <w:sz w:val="22"/>
          <w:szCs w:val="22"/>
        </w:rPr>
        <w:t>Community</w:t>
      </w:r>
    </w:p>
    <w:p w:rsidR="00DB6DB1" w:rsidRDefault="00DB6DB1" w:rsidP="00DB6DB1">
      <w:pPr>
        <w:pStyle w:val="Default"/>
        <w:numPr>
          <w:ilvl w:val="0"/>
          <w:numId w:val="45"/>
        </w:numPr>
        <w:rPr>
          <w:sz w:val="22"/>
          <w:szCs w:val="22"/>
        </w:rPr>
      </w:pPr>
      <w:r>
        <w:rPr>
          <w:sz w:val="22"/>
          <w:szCs w:val="22"/>
        </w:rPr>
        <w:t>8 reportable incidents to the HSE including one fatality (natural causes)</w:t>
      </w:r>
    </w:p>
    <w:p w:rsidR="00DB6DB1" w:rsidRDefault="00DB6DB1" w:rsidP="00DB6DB1">
      <w:pPr>
        <w:pStyle w:val="Default"/>
        <w:numPr>
          <w:ilvl w:val="0"/>
          <w:numId w:val="45"/>
        </w:numPr>
        <w:rPr>
          <w:sz w:val="22"/>
          <w:szCs w:val="22"/>
        </w:rPr>
      </w:pPr>
      <w:r>
        <w:rPr>
          <w:sz w:val="22"/>
          <w:szCs w:val="22"/>
        </w:rPr>
        <w:t>Increased reporting (225 2015/16, 286 2016/17, 272 2017/18) and is in line with corporate picture</w:t>
      </w:r>
    </w:p>
    <w:p w:rsidR="00DB6DB1" w:rsidRDefault="00DB6DB1" w:rsidP="00DB6DB1">
      <w:pPr>
        <w:pStyle w:val="Default"/>
        <w:numPr>
          <w:ilvl w:val="0"/>
          <w:numId w:val="45"/>
        </w:numPr>
        <w:rPr>
          <w:sz w:val="22"/>
          <w:szCs w:val="22"/>
        </w:rPr>
      </w:pPr>
      <w:r>
        <w:rPr>
          <w:sz w:val="22"/>
          <w:szCs w:val="22"/>
        </w:rPr>
        <w:t>Main incidents challenging behaviour (32%), slips, trips and falls (8%) and medical emergency (6.6%)</w:t>
      </w:r>
    </w:p>
    <w:p w:rsidR="00DB6DB1" w:rsidRDefault="00DB6DB1" w:rsidP="00DB6DB1">
      <w:pPr>
        <w:pStyle w:val="Default"/>
        <w:numPr>
          <w:ilvl w:val="0"/>
          <w:numId w:val="45"/>
        </w:numPr>
        <w:rPr>
          <w:sz w:val="22"/>
          <w:szCs w:val="22"/>
        </w:rPr>
      </w:pPr>
      <w:r>
        <w:rPr>
          <w:sz w:val="22"/>
          <w:szCs w:val="22"/>
        </w:rPr>
        <w:t>In line with previous years causes</w:t>
      </w:r>
    </w:p>
    <w:p w:rsidR="00DB6DB1" w:rsidRDefault="00DB6DB1" w:rsidP="00DB6DB1">
      <w:pPr>
        <w:pStyle w:val="Default"/>
        <w:rPr>
          <w:sz w:val="22"/>
          <w:szCs w:val="22"/>
        </w:rPr>
      </w:pPr>
    </w:p>
    <w:p w:rsidR="00E50070" w:rsidRDefault="00E50070" w:rsidP="00DB6DB1">
      <w:pPr>
        <w:pStyle w:val="Default"/>
        <w:rPr>
          <w:b/>
          <w:sz w:val="22"/>
          <w:szCs w:val="22"/>
        </w:rPr>
      </w:pPr>
    </w:p>
    <w:p w:rsidR="00DB6DB1" w:rsidRPr="00C925A1" w:rsidRDefault="00DB6DB1" w:rsidP="00DB6DB1">
      <w:pPr>
        <w:pStyle w:val="Default"/>
        <w:rPr>
          <w:b/>
          <w:sz w:val="22"/>
          <w:szCs w:val="22"/>
        </w:rPr>
      </w:pPr>
      <w:r w:rsidRPr="00C925A1">
        <w:rPr>
          <w:b/>
          <w:sz w:val="22"/>
          <w:szCs w:val="22"/>
        </w:rPr>
        <w:t>People</w:t>
      </w:r>
    </w:p>
    <w:p w:rsidR="00DB6DB1" w:rsidRDefault="00DB6DB1" w:rsidP="00DB6DB1">
      <w:pPr>
        <w:pStyle w:val="Default"/>
        <w:numPr>
          <w:ilvl w:val="0"/>
          <w:numId w:val="45"/>
        </w:numPr>
        <w:rPr>
          <w:sz w:val="22"/>
          <w:szCs w:val="22"/>
        </w:rPr>
      </w:pPr>
      <w:r>
        <w:rPr>
          <w:sz w:val="22"/>
          <w:szCs w:val="22"/>
        </w:rPr>
        <w:t>1 reportable incidents to the HSE (staff slipped over, off for more than 7 days)</w:t>
      </w:r>
    </w:p>
    <w:p w:rsidR="00DB6DB1" w:rsidRDefault="00DB6DB1" w:rsidP="00DB6DB1">
      <w:pPr>
        <w:pStyle w:val="Default"/>
        <w:numPr>
          <w:ilvl w:val="0"/>
          <w:numId w:val="45"/>
        </w:numPr>
        <w:rPr>
          <w:sz w:val="22"/>
          <w:szCs w:val="22"/>
        </w:rPr>
      </w:pPr>
      <w:r>
        <w:rPr>
          <w:sz w:val="22"/>
          <w:szCs w:val="22"/>
        </w:rPr>
        <w:t>Increased reporting (61 2015/16, 66 2016/17, 80 2017/18) and is in line with corporate picture</w:t>
      </w:r>
    </w:p>
    <w:p w:rsidR="00DB6DB1" w:rsidRDefault="00DB6DB1" w:rsidP="00DB6DB1">
      <w:pPr>
        <w:pStyle w:val="Default"/>
        <w:numPr>
          <w:ilvl w:val="0"/>
          <w:numId w:val="45"/>
        </w:numPr>
        <w:rPr>
          <w:sz w:val="22"/>
          <w:szCs w:val="22"/>
        </w:rPr>
      </w:pPr>
      <w:r>
        <w:rPr>
          <w:sz w:val="22"/>
          <w:szCs w:val="22"/>
        </w:rPr>
        <w:t xml:space="preserve">Main incidents aggression and violent behaviour (26%), Near Misses (11%) and slips, trips and falls (9%) </w:t>
      </w:r>
    </w:p>
    <w:p w:rsidR="00DB6DB1" w:rsidRDefault="00DB6DB1" w:rsidP="00DB6DB1">
      <w:pPr>
        <w:pStyle w:val="Default"/>
        <w:numPr>
          <w:ilvl w:val="0"/>
          <w:numId w:val="45"/>
        </w:numPr>
        <w:rPr>
          <w:sz w:val="22"/>
          <w:szCs w:val="22"/>
        </w:rPr>
      </w:pPr>
      <w:r>
        <w:rPr>
          <w:sz w:val="22"/>
          <w:szCs w:val="22"/>
        </w:rPr>
        <w:t>In line with previous years causes</w:t>
      </w:r>
    </w:p>
    <w:p w:rsidR="00DB6DB1" w:rsidRDefault="00DB6DB1" w:rsidP="00DB6DB1">
      <w:pPr>
        <w:pStyle w:val="Default"/>
        <w:rPr>
          <w:sz w:val="22"/>
          <w:szCs w:val="22"/>
        </w:rPr>
      </w:pPr>
    </w:p>
    <w:p w:rsidR="00E50070" w:rsidRDefault="00E50070" w:rsidP="00DB6DB1">
      <w:pPr>
        <w:pStyle w:val="Default"/>
        <w:rPr>
          <w:b/>
          <w:sz w:val="22"/>
          <w:szCs w:val="22"/>
        </w:rPr>
      </w:pPr>
    </w:p>
    <w:p w:rsidR="00DB6DB1" w:rsidRPr="00C925A1" w:rsidRDefault="00DB6DB1" w:rsidP="00DB6DB1">
      <w:pPr>
        <w:pStyle w:val="Default"/>
        <w:rPr>
          <w:b/>
          <w:sz w:val="22"/>
          <w:szCs w:val="22"/>
        </w:rPr>
      </w:pPr>
      <w:r w:rsidRPr="00C925A1">
        <w:rPr>
          <w:b/>
          <w:sz w:val="22"/>
          <w:szCs w:val="22"/>
        </w:rPr>
        <w:t>Regen and Planning</w:t>
      </w:r>
    </w:p>
    <w:p w:rsidR="00DB6DB1" w:rsidRDefault="00DB6DB1" w:rsidP="00DB6DB1">
      <w:pPr>
        <w:pStyle w:val="Default"/>
        <w:numPr>
          <w:ilvl w:val="0"/>
          <w:numId w:val="45"/>
        </w:numPr>
        <w:rPr>
          <w:sz w:val="22"/>
          <w:szCs w:val="22"/>
        </w:rPr>
      </w:pPr>
      <w:r>
        <w:rPr>
          <w:sz w:val="22"/>
          <w:szCs w:val="22"/>
        </w:rPr>
        <w:t>1 incident (verbal abuse) for the year (previous years saw no incidents, and year before 1 incident)</w:t>
      </w:r>
    </w:p>
    <w:p w:rsidR="00DB6DB1" w:rsidRDefault="00DB6DB1" w:rsidP="00DB6DB1">
      <w:pPr>
        <w:pStyle w:val="Default"/>
        <w:rPr>
          <w:sz w:val="22"/>
          <w:szCs w:val="22"/>
        </w:rPr>
      </w:pPr>
    </w:p>
    <w:p w:rsidR="00E50070" w:rsidRDefault="00E50070" w:rsidP="00DB6DB1">
      <w:pPr>
        <w:pStyle w:val="Default"/>
        <w:rPr>
          <w:b/>
          <w:sz w:val="22"/>
          <w:szCs w:val="22"/>
        </w:rPr>
      </w:pPr>
    </w:p>
    <w:p w:rsidR="00DB6DB1" w:rsidRPr="00C925A1" w:rsidRDefault="00DB6DB1" w:rsidP="00DB6DB1">
      <w:pPr>
        <w:pStyle w:val="Default"/>
        <w:rPr>
          <w:b/>
          <w:sz w:val="22"/>
          <w:szCs w:val="22"/>
        </w:rPr>
      </w:pPr>
      <w:r w:rsidRPr="00C925A1">
        <w:rPr>
          <w:b/>
          <w:sz w:val="22"/>
          <w:szCs w:val="22"/>
        </w:rPr>
        <w:t>Resources and Commercial</w:t>
      </w:r>
    </w:p>
    <w:p w:rsidR="00DB6DB1" w:rsidRDefault="00DB6DB1" w:rsidP="00DB6DB1">
      <w:pPr>
        <w:pStyle w:val="Default"/>
        <w:numPr>
          <w:ilvl w:val="0"/>
          <w:numId w:val="45"/>
        </w:numPr>
        <w:rPr>
          <w:sz w:val="22"/>
          <w:szCs w:val="22"/>
        </w:rPr>
      </w:pPr>
      <w:r>
        <w:rPr>
          <w:sz w:val="22"/>
          <w:szCs w:val="22"/>
        </w:rPr>
        <w:t>1 reportable incidents to the HSE (staff fell down stairs)</w:t>
      </w:r>
    </w:p>
    <w:p w:rsidR="00DB6DB1" w:rsidRDefault="00DB6DB1" w:rsidP="00DB6DB1">
      <w:pPr>
        <w:pStyle w:val="Default"/>
        <w:numPr>
          <w:ilvl w:val="0"/>
          <w:numId w:val="45"/>
        </w:numPr>
        <w:rPr>
          <w:sz w:val="22"/>
          <w:szCs w:val="22"/>
        </w:rPr>
      </w:pPr>
      <w:r>
        <w:rPr>
          <w:sz w:val="22"/>
          <w:szCs w:val="22"/>
        </w:rPr>
        <w:t>Increased reporting (11 2015/16, 13 2016/17, 14 2017/18) and is in line with corporate picture</w:t>
      </w:r>
    </w:p>
    <w:p w:rsidR="00DB6DB1" w:rsidRDefault="00DB6DB1" w:rsidP="00DB6DB1">
      <w:pPr>
        <w:pStyle w:val="Default"/>
        <w:numPr>
          <w:ilvl w:val="0"/>
          <w:numId w:val="45"/>
        </w:numPr>
        <w:rPr>
          <w:sz w:val="22"/>
          <w:szCs w:val="22"/>
        </w:rPr>
      </w:pPr>
      <w:r>
        <w:rPr>
          <w:sz w:val="22"/>
          <w:szCs w:val="22"/>
        </w:rPr>
        <w:t>Main incidents slips, trips and falls (21%), feeling faint / unconsciousness (21%) and hit by a moving object (14%). Smoke inhalation and medical emergency were the previous year’s main incidents.</w:t>
      </w:r>
    </w:p>
    <w:p w:rsidR="00DB6DB1" w:rsidRDefault="00DB6DB1" w:rsidP="00DB6DB1">
      <w:pPr>
        <w:pStyle w:val="Default"/>
        <w:rPr>
          <w:sz w:val="22"/>
          <w:szCs w:val="22"/>
        </w:rPr>
      </w:pPr>
    </w:p>
    <w:p w:rsidR="00E50070" w:rsidRDefault="00E50070" w:rsidP="00DB6DB1">
      <w:pPr>
        <w:pStyle w:val="Default"/>
        <w:rPr>
          <w:b/>
          <w:sz w:val="22"/>
          <w:szCs w:val="22"/>
        </w:rPr>
      </w:pPr>
    </w:p>
    <w:p w:rsidR="00E50070" w:rsidRDefault="00E50070" w:rsidP="00DB6DB1">
      <w:pPr>
        <w:pStyle w:val="Default"/>
        <w:rPr>
          <w:b/>
          <w:sz w:val="22"/>
          <w:szCs w:val="22"/>
        </w:rPr>
      </w:pPr>
    </w:p>
    <w:p w:rsidR="00E50070" w:rsidRDefault="00E50070" w:rsidP="00DB6DB1">
      <w:pPr>
        <w:pStyle w:val="Default"/>
        <w:rPr>
          <w:b/>
          <w:sz w:val="22"/>
          <w:szCs w:val="22"/>
        </w:rPr>
      </w:pPr>
    </w:p>
    <w:p w:rsidR="00E50070" w:rsidRDefault="00E50070" w:rsidP="00DB6DB1">
      <w:pPr>
        <w:pStyle w:val="Default"/>
        <w:rPr>
          <w:b/>
          <w:sz w:val="22"/>
          <w:szCs w:val="22"/>
        </w:rPr>
      </w:pPr>
    </w:p>
    <w:p w:rsidR="00E50070" w:rsidRDefault="00E50070" w:rsidP="00DB6DB1">
      <w:pPr>
        <w:pStyle w:val="Default"/>
        <w:rPr>
          <w:b/>
          <w:sz w:val="22"/>
          <w:szCs w:val="22"/>
        </w:rPr>
      </w:pPr>
    </w:p>
    <w:p w:rsidR="00E50070" w:rsidRDefault="00E50070" w:rsidP="00DB6DB1">
      <w:pPr>
        <w:pStyle w:val="Default"/>
        <w:rPr>
          <w:b/>
          <w:sz w:val="22"/>
          <w:szCs w:val="22"/>
        </w:rPr>
      </w:pPr>
    </w:p>
    <w:p w:rsidR="00E50070" w:rsidRDefault="00E50070" w:rsidP="00DB6DB1">
      <w:pPr>
        <w:pStyle w:val="Default"/>
        <w:rPr>
          <w:b/>
          <w:sz w:val="22"/>
          <w:szCs w:val="22"/>
        </w:rPr>
      </w:pPr>
    </w:p>
    <w:p w:rsidR="00DB6DB1" w:rsidRPr="00C925A1" w:rsidRDefault="00DB6DB1" w:rsidP="00DB6DB1">
      <w:pPr>
        <w:pStyle w:val="Default"/>
        <w:rPr>
          <w:b/>
          <w:sz w:val="22"/>
          <w:szCs w:val="22"/>
        </w:rPr>
      </w:pPr>
      <w:r w:rsidRPr="00C925A1">
        <w:rPr>
          <w:b/>
          <w:sz w:val="22"/>
          <w:szCs w:val="22"/>
        </w:rPr>
        <w:t>Schools</w:t>
      </w:r>
    </w:p>
    <w:p w:rsidR="00DB6DB1" w:rsidRDefault="00DB6DB1" w:rsidP="00DB6DB1">
      <w:pPr>
        <w:pStyle w:val="Default"/>
        <w:numPr>
          <w:ilvl w:val="0"/>
          <w:numId w:val="45"/>
        </w:numPr>
        <w:rPr>
          <w:sz w:val="22"/>
          <w:szCs w:val="22"/>
        </w:rPr>
      </w:pPr>
      <w:r>
        <w:rPr>
          <w:sz w:val="22"/>
          <w:szCs w:val="22"/>
        </w:rPr>
        <w:t>15 reportable incidents to the HSE , 5 involving employees and 10 pupils</w:t>
      </w:r>
    </w:p>
    <w:p w:rsidR="00DB6DB1" w:rsidRDefault="00DB6DB1" w:rsidP="00DB6DB1">
      <w:pPr>
        <w:pStyle w:val="Default"/>
        <w:numPr>
          <w:ilvl w:val="0"/>
          <w:numId w:val="45"/>
        </w:numPr>
        <w:rPr>
          <w:sz w:val="22"/>
          <w:szCs w:val="22"/>
        </w:rPr>
      </w:pPr>
      <w:r>
        <w:rPr>
          <w:sz w:val="22"/>
          <w:szCs w:val="22"/>
        </w:rPr>
        <w:t>Increased reporting (340 2015/16, 354 2016/17, 355 2017/18) and is in line with corporate picture</w:t>
      </w:r>
    </w:p>
    <w:p w:rsidR="00DB6DB1" w:rsidRDefault="00DB6DB1" w:rsidP="00DB6DB1">
      <w:pPr>
        <w:pStyle w:val="Default"/>
        <w:numPr>
          <w:ilvl w:val="0"/>
          <w:numId w:val="45"/>
        </w:numPr>
        <w:rPr>
          <w:sz w:val="22"/>
          <w:szCs w:val="22"/>
        </w:rPr>
      </w:pPr>
      <w:r w:rsidRPr="009A3B2E">
        <w:rPr>
          <w:sz w:val="22"/>
          <w:szCs w:val="22"/>
        </w:rPr>
        <w:t xml:space="preserve">Main incidents slip, trip or fall (28%), Sport Injuries (9%) and </w:t>
      </w:r>
      <w:r>
        <w:rPr>
          <w:sz w:val="22"/>
          <w:szCs w:val="22"/>
        </w:rPr>
        <w:t xml:space="preserve">challenging behaviour (7.6%). </w:t>
      </w:r>
    </w:p>
    <w:p w:rsidR="00DB6DB1" w:rsidRDefault="00DB6DB1" w:rsidP="00DB6DB1">
      <w:pPr>
        <w:pStyle w:val="Default"/>
        <w:numPr>
          <w:ilvl w:val="0"/>
          <w:numId w:val="45"/>
        </w:numPr>
        <w:rPr>
          <w:sz w:val="22"/>
          <w:szCs w:val="22"/>
        </w:rPr>
      </w:pPr>
      <w:r>
        <w:rPr>
          <w:sz w:val="22"/>
          <w:szCs w:val="22"/>
        </w:rPr>
        <w:t>Slips have slightly decreased from the previous year</w:t>
      </w:r>
    </w:p>
    <w:p w:rsidR="00DB6DB1" w:rsidRDefault="00DB6DB1" w:rsidP="00775462"/>
    <w:p w:rsidR="00775462" w:rsidRDefault="00775462" w:rsidP="00775462"/>
    <w:p w:rsidR="00745583" w:rsidRDefault="00745583" w:rsidP="00775462">
      <w:pPr>
        <w:sectPr w:rsidR="00745583" w:rsidSect="00EB0DE1">
          <w:footerReference w:type="even" r:id="rId18"/>
          <w:footerReference w:type="default" r:id="rId19"/>
          <w:pgSz w:w="11906" w:h="16838" w:code="9"/>
          <w:pgMar w:top="380" w:right="1133" w:bottom="567" w:left="1134" w:header="709" w:footer="709" w:gutter="0"/>
          <w:cols w:space="708"/>
          <w:docGrid w:linePitch="360"/>
        </w:sectPr>
      </w:pPr>
    </w:p>
    <w:p w:rsidR="00775462" w:rsidRDefault="00775462" w:rsidP="00775462"/>
    <w:p w:rsidR="00775462" w:rsidRPr="00DB6DB1" w:rsidRDefault="00DB6DB1" w:rsidP="00775462">
      <w:pPr>
        <w:rPr>
          <w:b/>
          <w:sz w:val="28"/>
          <w:u w:val="single"/>
        </w:rPr>
      </w:pPr>
      <w:r w:rsidRPr="00DB6DB1">
        <w:rPr>
          <w:b/>
          <w:sz w:val="28"/>
          <w:u w:val="single"/>
        </w:rPr>
        <w:t>Detailed breakdown by Directorate and Schools</w:t>
      </w:r>
    </w:p>
    <w:p w:rsidR="00DB6DB1" w:rsidRDefault="00DB6DB1" w:rsidP="00775462"/>
    <w:p w:rsidR="00775462" w:rsidRPr="00B60B5E" w:rsidRDefault="00775462" w:rsidP="00775462">
      <w:pPr>
        <w:rPr>
          <w:color w:val="000000"/>
          <w:sz w:val="28"/>
          <w:szCs w:val="28"/>
        </w:rPr>
      </w:pPr>
      <w:r w:rsidRPr="00B60B5E">
        <w:rPr>
          <w:color w:val="000000"/>
          <w:sz w:val="28"/>
          <w:szCs w:val="28"/>
        </w:rPr>
        <w:t>Specific details regarding RIDDORs is available, but are reviewed as standard practice.</w:t>
      </w:r>
    </w:p>
    <w:p w:rsidR="00775462" w:rsidRPr="00B60B5E" w:rsidRDefault="00775462" w:rsidP="00775462">
      <w:pPr>
        <w:rPr>
          <w:b/>
          <w:color w:val="000000"/>
          <w:sz w:val="20"/>
          <w:u w:val="single"/>
        </w:rPr>
      </w:pPr>
    </w:p>
    <w:p w:rsidR="00775462" w:rsidRPr="00B60B5E" w:rsidRDefault="00775462" w:rsidP="00775462">
      <w:pPr>
        <w:rPr>
          <w:rFonts w:ascii="Arial Black" w:hAnsi="Arial Black"/>
          <w:color w:val="000000"/>
        </w:rPr>
      </w:pPr>
      <w:r w:rsidRPr="00B60B5E">
        <w:rPr>
          <w:rFonts w:ascii="Arial Black" w:hAnsi="Arial Black"/>
          <w:color w:val="000000"/>
        </w:rPr>
        <w:t>Community – Employees Q1 to Q4 2017/18</w:t>
      </w:r>
      <w:r w:rsidRPr="00B60B5E">
        <w:rPr>
          <w:rFonts w:ascii="Arial Black" w:hAnsi="Arial Black"/>
          <w:color w:val="000000"/>
        </w:rPr>
        <w:tab/>
      </w:r>
    </w:p>
    <w:p w:rsidR="00775462" w:rsidRPr="00B60B5E" w:rsidRDefault="00775462" w:rsidP="00775462">
      <w:pPr>
        <w:rPr>
          <w:rFonts w:ascii="Arial Black" w:hAnsi="Arial Black"/>
          <w:color w:val="000000"/>
          <w:sz w:val="10"/>
          <w:szCs w:val="10"/>
        </w:rPr>
      </w:pP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9"/>
        <w:gridCol w:w="812"/>
        <w:gridCol w:w="728"/>
        <w:gridCol w:w="728"/>
        <w:gridCol w:w="284"/>
        <w:gridCol w:w="1417"/>
        <w:gridCol w:w="1134"/>
        <w:gridCol w:w="1276"/>
        <w:gridCol w:w="851"/>
      </w:tblGrid>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p>
        </w:tc>
        <w:tc>
          <w:tcPr>
            <w:tcW w:w="2268" w:type="dxa"/>
            <w:gridSpan w:val="3"/>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Total Incidents recorded for the last 3 years</w:t>
            </w:r>
          </w:p>
        </w:tc>
        <w:tc>
          <w:tcPr>
            <w:tcW w:w="284" w:type="dxa"/>
            <w:shd w:val="clear" w:color="auto" w:fill="A6A6A6"/>
            <w:hideMark/>
          </w:tcPr>
          <w:p w:rsidR="00775462" w:rsidRPr="00B60B5E" w:rsidRDefault="00775462" w:rsidP="00D66C5A">
            <w:pPr>
              <w:rPr>
                <w:b/>
                <w:color w:val="000000"/>
                <w:sz w:val="20"/>
                <w:lang w:eastAsia="en-GB"/>
              </w:rPr>
            </w:pPr>
            <w:r w:rsidRPr="00B60B5E">
              <w:rPr>
                <w:b/>
                <w:color w:val="000000"/>
                <w:sz w:val="20"/>
                <w:lang w:eastAsia="en-GB"/>
              </w:rPr>
              <w:t> </w:t>
            </w:r>
          </w:p>
        </w:tc>
        <w:tc>
          <w:tcPr>
            <w:tcW w:w="4678" w:type="dxa"/>
            <w:gridSpan w:val="4"/>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Breakdown of 2017-2018 data by occupation</w:t>
            </w:r>
          </w:p>
        </w:tc>
      </w:tr>
      <w:tr w:rsidR="00775462" w:rsidRPr="00B60B5E" w:rsidTr="00D66C5A">
        <w:trPr>
          <w:trHeight w:val="264"/>
        </w:trPr>
        <w:tc>
          <w:tcPr>
            <w:tcW w:w="6819"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Type of Incident</w:t>
            </w:r>
          </w:p>
        </w:tc>
        <w:tc>
          <w:tcPr>
            <w:tcW w:w="812"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2015-2016</w:t>
            </w:r>
          </w:p>
        </w:tc>
        <w:tc>
          <w:tcPr>
            <w:tcW w:w="728"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2016-2017</w:t>
            </w:r>
          </w:p>
        </w:tc>
        <w:tc>
          <w:tcPr>
            <w:tcW w:w="728"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2017-2018</w:t>
            </w:r>
          </w:p>
        </w:tc>
        <w:tc>
          <w:tcPr>
            <w:tcW w:w="284" w:type="dxa"/>
            <w:shd w:val="clear" w:color="auto" w:fill="A6A6A6"/>
            <w:hideMark/>
          </w:tcPr>
          <w:p w:rsidR="00775462" w:rsidRPr="00B60B5E" w:rsidRDefault="00775462" w:rsidP="00D66C5A">
            <w:pPr>
              <w:rPr>
                <w:b/>
                <w:color w:val="000000"/>
                <w:sz w:val="20"/>
                <w:lang w:eastAsia="en-GB"/>
              </w:rPr>
            </w:pPr>
            <w:r w:rsidRPr="00B60B5E">
              <w:rPr>
                <w:b/>
                <w:color w:val="000000"/>
                <w:sz w:val="20"/>
                <w:lang w:eastAsia="en-GB"/>
              </w:rPr>
              <w:t> </w:t>
            </w:r>
          </w:p>
        </w:tc>
        <w:tc>
          <w:tcPr>
            <w:tcW w:w="1417"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Contractor(s)</w:t>
            </w:r>
          </w:p>
        </w:tc>
        <w:tc>
          <w:tcPr>
            <w:tcW w:w="1134"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Employee</w:t>
            </w:r>
          </w:p>
        </w:tc>
        <w:tc>
          <w:tcPr>
            <w:tcW w:w="1276"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Employee - Agency</w:t>
            </w:r>
          </w:p>
        </w:tc>
        <w:tc>
          <w:tcPr>
            <w:tcW w:w="851" w:type="dxa"/>
            <w:shd w:val="clear" w:color="auto" w:fill="auto"/>
            <w:hideMark/>
          </w:tcPr>
          <w:p w:rsidR="00775462" w:rsidRPr="00B60B5E" w:rsidRDefault="00775462" w:rsidP="00D66C5A">
            <w:pPr>
              <w:rPr>
                <w:b/>
                <w:color w:val="000000"/>
                <w:sz w:val="20"/>
                <w:lang w:eastAsia="en-GB"/>
              </w:rPr>
            </w:pPr>
            <w:r w:rsidRPr="00B60B5E">
              <w:rPr>
                <w:b/>
                <w:color w:val="000000"/>
                <w:sz w:val="20"/>
                <w:lang w:eastAsia="en-GB"/>
              </w:rPr>
              <w:t>Other*</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Bin Falling off Refuse Truck</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Burns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40</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87</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58</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Moving Machinery Or Material Being machined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Dangerous Occurrence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excessive heat or cold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Fire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Electrical Fault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812"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Faecal smearing</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Fatality</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Fire Alarm Activated (non-emergency)</w:t>
            </w:r>
          </w:p>
        </w:tc>
        <w:tc>
          <w:tcPr>
            <w:tcW w:w="812"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Vehicle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Burglary/Theft/Mugging</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Threatening Behaviour</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Vandalism</w:t>
            </w:r>
          </w:p>
        </w:tc>
        <w:tc>
          <w:tcPr>
            <w:tcW w:w="812"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lastRenderedPageBreak/>
              <w:t>Incident With Verbal Abuse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By An Insect or Animal</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Near Miss</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16</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Safeguarding Incident</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Security Breach</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Self-harm</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29</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Smoke/Smoke Inhalation</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728" w:type="dxa"/>
            <w:shd w:val="clear" w:color="auto" w:fill="auto"/>
            <w:hideMark/>
          </w:tcPr>
          <w:p w:rsidR="00775462" w:rsidRPr="00B60B5E" w:rsidRDefault="00775462" w:rsidP="00D66C5A">
            <w:pPr>
              <w:rPr>
                <w:color w:val="000000"/>
                <w:sz w:val="20"/>
                <w:lang w:eastAsia="en-GB"/>
              </w:rPr>
            </w:pP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w:t>
            </w:r>
          </w:p>
        </w:tc>
        <w:tc>
          <w:tcPr>
            <w:tcW w:w="812"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728" w:type="dxa"/>
            <w:shd w:val="clear" w:color="auto" w:fill="auto"/>
            <w:noWrap/>
            <w:hideMark/>
          </w:tcPr>
          <w:p w:rsidR="00775462" w:rsidRPr="00B60B5E" w:rsidRDefault="00775462" w:rsidP="00D66C5A">
            <w:pPr>
              <w:rPr>
                <w:color w:val="000000"/>
                <w:sz w:val="22"/>
                <w:szCs w:val="22"/>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 By Something Collapsing or Overturning</w:t>
            </w:r>
          </w:p>
        </w:tc>
        <w:tc>
          <w:tcPr>
            <w:tcW w:w="812" w:type="dxa"/>
            <w:shd w:val="clear" w:color="auto" w:fill="auto"/>
            <w:hideMark/>
          </w:tcPr>
          <w:p w:rsidR="00775462" w:rsidRPr="00B60B5E" w:rsidRDefault="00775462" w:rsidP="00D66C5A">
            <w:pPr>
              <w:rPr>
                <w:color w:val="000000"/>
                <w:sz w:val="20"/>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6819"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Travel Sickness</w:t>
            </w:r>
          </w:p>
        </w:tc>
        <w:tc>
          <w:tcPr>
            <w:tcW w:w="812" w:type="dxa"/>
            <w:shd w:val="clear" w:color="auto" w:fill="auto"/>
            <w:hideMark/>
          </w:tcPr>
          <w:p w:rsidR="00775462" w:rsidRPr="00B60B5E" w:rsidRDefault="00775462" w:rsidP="00D66C5A">
            <w:pPr>
              <w:rPr>
                <w:color w:val="000000"/>
                <w:sz w:val="20"/>
                <w:lang w:eastAsia="en-GB"/>
              </w:rPr>
            </w:pP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28"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uto"/>
            <w:hideMark/>
          </w:tcPr>
          <w:p w:rsidR="00775462" w:rsidRPr="00B60B5E" w:rsidRDefault="00775462" w:rsidP="00D66C5A">
            <w:pPr>
              <w:rPr>
                <w:color w:val="000000"/>
                <w:sz w:val="20"/>
                <w:lang w:eastAsia="en-GB"/>
              </w:rPr>
            </w:pPr>
          </w:p>
        </w:tc>
        <w:tc>
          <w:tcPr>
            <w:tcW w:w="1134" w:type="dxa"/>
            <w:shd w:val="clear" w:color="auto" w:fill="auto"/>
            <w:hideMark/>
          </w:tcPr>
          <w:p w:rsidR="00775462" w:rsidRPr="00B60B5E" w:rsidRDefault="00775462" w:rsidP="00D66C5A">
            <w:pPr>
              <w:rPr>
                <w:color w:val="000000"/>
                <w:sz w:val="20"/>
                <w:lang w:eastAsia="en-GB"/>
              </w:rPr>
            </w:pPr>
          </w:p>
        </w:tc>
        <w:tc>
          <w:tcPr>
            <w:tcW w:w="1276" w:type="dxa"/>
            <w:shd w:val="clear" w:color="auto" w:fill="auto"/>
            <w:hideMark/>
          </w:tcPr>
          <w:p w:rsidR="00775462" w:rsidRPr="00B60B5E" w:rsidRDefault="00775462" w:rsidP="00D66C5A">
            <w:pPr>
              <w:rPr>
                <w:color w:val="000000"/>
                <w:sz w:val="20"/>
                <w:lang w:eastAsia="en-GB"/>
              </w:rPr>
            </w:pPr>
          </w:p>
        </w:tc>
        <w:tc>
          <w:tcPr>
            <w:tcW w:w="851" w:type="dxa"/>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6819" w:type="dxa"/>
            <w:tcBorders>
              <w:bottom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Work Related Illness</w:t>
            </w:r>
          </w:p>
        </w:tc>
        <w:tc>
          <w:tcPr>
            <w:tcW w:w="812"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728" w:type="dxa"/>
            <w:tcBorders>
              <w:bottom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28"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284" w:type="dxa"/>
            <w:tcBorders>
              <w:bottom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1134"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1276" w:type="dxa"/>
            <w:tcBorders>
              <w:bottom w:val="single" w:sz="4" w:space="0" w:color="auto"/>
            </w:tcBorders>
            <w:shd w:val="clear" w:color="auto" w:fill="auto"/>
            <w:hideMark/>
          </w:tcPr>
          <w:p w:rsidR="00775462" w:rsidRPr="00B60B5E" w:rsidRDefault="00775462" w:rsidP="00D66C5A">
            <w:pPr>
              <w:rPr>
                <w:color w:val="000000"/>
                <w:sz w:val="20"/>
                <w:lang w:eastAsia="en-GB"/>
              </w:rPr>
            </w:pPr>
          </w:p>
        </w:tc>
        <w:tc>
          <w:tcPr>
            <w:tcW w:w="851" w:type="dxa"/>
            <w:tcBorders>
              <w:bottom w:val="single" w:sz="4" w:space="0" w:color="auto"/>
            </w:tcBorders>
            <w:shd w:val="clear" w:color="auto" w:fill="auto"/>
            <w:hideMark/>
          </w:tcPr>
          <w:p w:rsidR="00775462" w:rsidRPr="00B60B5E" w:rsidRDefault="00775462" w:rsidP="00D66C5A">
            <w:pPr>
              <w:rPr>
                <w:color w:val="000000"/>
                <w:sz w:val="20"/>
                <w:lang w:eastAsia="en-GB"/>
              </w:rPr>
            </w:pPr>
          </w:p>
        </w:tc>
      </w:tr>
      <w:tr w:rsidR="00775462" w:rsidRPr="00B60B5E" w:rsidTr="00D66C5A">
        <w:trPr>
          <w:trHeight w:val="276"/>
        </w:trPr>
        <w:tc>
          <w:tcPr>
            <w:tcW w:w="6819"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Total</w:t>
            </w:r>
          </w:p>
        </w:tc>
        <w:tc>
          <w:tcPr>
            <w:tcW w:w="812"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225</w:t>
            </w:r>
          </w:p>
        </w:tc>
        <w:tc>
          <w:tcPr>
            <w:tcW w:w="728"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286</w:t>
            </w:r>
          </w:p>
        </w:tc>
        <w:tc>
          <w:tcPr>
            <w:tcW w:w="728"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272</w:t>
            </w:r>
          </w:p>
        </w:tc>
        <w:tc>
          <w:tcPr>
            <w:tcW w:w="28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7"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78</w:t>
            </w:r>
          </w:p>
        </w:tc>
        <w:tc>
          <w:tcPr>
            <w:tcW w:w="1276"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21</w:t>
            </w:r>
          </w:p>
        </w:tc>
        <w:tc>
          <w:tcPr>
            <w:tcW w:w="851" w:type="dxa"/>
            <w:shd w:val="clear" w:color="auto" w:fill="A6A6A6"/>
            <w:hideMark/>
          </w:tcPr>
          <w:p w:rsidR="00775462" w:rsidRPr="00B60B5E" w:rsidRDefault="00775462" w:rsidP="00D66C5A">
            <w:pPr>
              <w:rPr>
                <w:color w:val="000000"/>
                <w:sz w:val="20"/>
                <w:lang w:eastAsia="en-GB"/>
              </w:rPr>
            </w:pPr>
            <w:r w:rsidRPr="00B60B5E">
              <w:rPr>
                <w:color w:val="000000"/>
                <w:sz w:val="20"/>
                <w:lang w:eastAsia="en-GB"/>
              </w:rPr>
              <w:t>171</w:t>
            </w:r>
          </w:p>
        </w:tc>
      </w:tr>
    </w:tbl>
    <w:p w:rsidR="00775462" w:rsidRPr="00B60B5E" w:rsidRDefault="00775462" w:rsidP="00775462">
      <w:pPr>
        <w:rPr>
          <w:color w:val="000000"/>
        </w:rPr>
      </w:pPr>
    </w:p>
    <w:p w:rsidR="00775462" w:rsidRPr="00B60B5E" w:rsidRDefault="00775462" w:rsidP="00775462">
      <w:pPr>
        <w:rPr>
          <w:color w:val="000000"/>
        </w:rPr>
      </w:pPr>
      <w:r w:rsidRPr="00B60B5E">
        <w:rPr>
          <w:color w:val="000000"/>
        </w:rPr>
        <w:t xml:space="preserve">With the movement of Special needs transport into this area, the top 3 incident types are Challenging Behaviour (87) Slips, Trips and Falls (88); and Medical Emergencies (18); </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Other includes: Members of the public, service users, visitors, clients, young people volunteers etc.</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There were 8 employee RIDDOR incidents and these are illustrated in the table below</w:t>
      </w:r>
    </w:p>
    <w:p w:rsidR="00775462" w:rsidRPr="00B60B5E" w:rsidRDefault="00775462" w:rsidP="007754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9"/>
        <w:gridCol w:w="4252"/>
        <w:gridCol w:w="992"/>
        <w:gridCol w:w="142"/>
        <w:gridCol w:w="1134"/>
        <w:gridCol w:w="1134"/>
      </w:tblGrid>
      <w:tr w:rsidR="00775462" w:rsidRPr="00B60B5E" w:rsidTr="00D66C5A">
        <w:trPr>
          <w:trHeight w:val="492"/>
        </w:trPr>
        <w:tc>
          <w:tcPr>
            <w:tcW w:w="5559"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425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Notes</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 Incidents</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c>
          <w:tcPr>
            <w:tcW w:w="1134"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 - Agency</w:t>
            </w: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Incident Involving a Vehicle</w:t>
            </w:r>
          </w:p>
        </w:tc>
        <w:tc>
          <w:tcPr>
            <w:tcW w:w="4252" w:type="dxa"/>
          </w:tcPr>
          <w:p w:rsidR="00775462" w:rsidRPr="00B60B5E" w:rsidRDefault="00775462" w:rsidP="00775462">
            <w:pPr>
              <w:numPr>
                <w:ilvl w:val="0"/>
                <w:numId w:val="40"/>
              </w:numPr>
              <w:autoSpaceDE w:val="0"/>
              <w:autoSpaceDN w:val="0"/>
              <w:adjustRightInd w:val="0"/>
              <w:rPr>
                <w:bCs/>
                <w:color w:val="000000"/>
                <w:sz w:val="20"/>
                <w:lang w:eastAsia="en-GB"/>
              </w:rPr>
            </w:pPr>
            <w:r w:rsidRPr="00B60B5E">
              <w:rPr>
                <w:bCs/>
                <w:color w:val="000000"/>
                <w:sz w:val="20"/>
                <w:lang w:eastAsia="en-GB"/>
              </w:rPr>
              <w:t>Staff member fell off moped whilst carrying out duties.</w:t>
            </w:r>
          </w:p>
          <w:p w:rsidR="00775462" w:rsidRPr="00B60B5E" w:rsidRDefault="00775462" w:rsidP="00775462">
            <w:pPr>
              <w:numPr>
                <w:ilvl w:val="0"/>
                <w:numId w:val="40"/>
              </w:numPr>
              <w:autoSpaceDE w:val="0"/>
              <w:autoSpaceDN w:val="0"/>
              <w:adjustRightInd w:val="0"/>
              <w:rPr>
                <w:bCs/>
                <w:color w:val="000000"/>
                <w:sz w:val="20"/>
                <w:lang w:eastAsia="en-GB"/>
              </w:rPr>
            </w:pPr>
            <w:r w:rsidRPr="00B60B5E">
              <w:rPr>
                <w:bCs/>
                <w:color w:val="000000"/>
                <w:sz w:val="20"/>
                <w:lang w:eastAsia="en-GB"/>
              </w:rPr>
              <w:t>Passenger assistant was injured whilst bringing a council vehicle to a stop after the driver became unwell.</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Injured While Handling, Lifting Or Carrying</w:t>
            </w:r>
          </w:p>
        </w:tc>
        <w:tc>
          <w:tcPr>
            <w:tcW w:w="4252" w:type="dxa"/>
          </w:tcPr>
          <w:p w:rsidR="00775462" w:rsidRPr="00B60B5E" w:rsidRDefault="00775462" w:rsidP="00775462">
            <w:pPr>
              <w:numPr>
                <w:ilvl w:val="0"/>
                <w:numId w:val="41"/>
              </w:numPr>
              <w:autoSpaceDE w:val="0"/>
              <w:autoSpaceDN w:val="0"/>
              <w:adjustRightInd w:val="0"/>
              <w:rPr>
                <w:bCs/>
                <w:color w:val="000000"/>
                <w:sz w:val="20"/>
                <w:lang w:eastAsia="en-GB"/>
              </w:rPr>
            </w:pPr>
            <w:r w:rsidRPr="00B60B5E">
              <w:rPr>
                <w:bCs/>
                <w:color w:val="000000"/>
                <w:sz w:val="20"/>
                <w:lang w:eastAsia="en-GB"/>
              </w:rPr>
              <w:t>Staff member was carrying a full 360 bin which caught his ankle</w:t>
            </w:r>
          </w:p>
          <w:p w:rsidR="00775462" w:rsidRPr="00B60B5E" w:rsidRDefault="00775462" w:rsidP="00775462">
            <w:pPr>
              <w:numPr>
                <w:ilvl w:val="0"/>
                <w:numId w:val="41"/>
              </w:numPr>
              <w:autoSpaceDE w:val="0"/>
              <w:autoSpaceDN w:val="0"/>
              <w:adjustRightInd w:val="0"/>
              <w:rPr>
                <w:bCs/>
                <w:color w:val="000000"/>
                <w:sz w:val="20"/>
                <w:lang w:eastAsia="en-GB"/>
              </w:rPr>
            </w:pPr>
            <w:r w:rsidRPr="00B60B5E">
              <w:rPr>
                <w:bCs/>
                <w:color w:val="000000"/>
                <w:sz w:val="20"/>
                <w:lang w:eastAsia="en-GB"/>
              </w:rPr>
              <w:t>Staff member trapped fingers in the lid of a 1100 bin</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2</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lastRenderedPageBreak/>
              <w:t>Contact With Moving Machinery Or Material Being Machined</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was pulled into the back of a refuse vehicle.</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Fatality</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was driving a council vehicle when he became unwell, the passenger assistant was able to keep control of the vehicle and bring it to a stop. The Driver passed away from natural causes.</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Injured By An Insect or Animal</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was stung by an insect</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Slipped, Tripped Or Fell On The Same Level</w:t>
            </w:r>
          </w:p>
        </w:tc>
        <w:tc>
          <w:tcPr>
            <w:tcW w:w="425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slipped on ice in the Central Depot area.</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559"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4252" w:type="dxa"/>
            <w:shd w:val="solid" w:color="DCDCDC" w:fill="DCDCDC"/>
          </w:tcPr>
          <w:p w:rsidR="00775462" w:rsidRPr="00B60B5E" w:rsidRDefault="00775462" w:rsidP="00D66C5A">
            <w:pPr>
              <w:autoSpaceDE w:val="0"/>
              <w:autoSpaceDN w:val="0"/>
              <w:adjustRightInd w:val="0"/>
              <w:rPr>
                <w:b/>
                <w:bCs/>
                <w:color w:val="000000"/>
                <w:sz w:val="20"/>
                <w:lang w:eastAsia="en-GB"/>
              </w:rPr>
            </w:pPr>
          </w:p>
        </w:tc>
        <w:tc>
          <w:tcPr>
            <w:tcW w:w="992"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8</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6</w:t>
            </w:r>
          </w:p>
        </w:tc>
        <w:tc>
          <w:tcPr>
            <w:tcW w:w="1134"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w:t>
            </w:r>
          </w:p>
        </w:tc>
      </w:tr>
    </w:tbl>
    <w:p w:rsidR="00775462" w:rsidRPr="00B60B5E" w:rsidRDefault="00775462" w:rsidP="00775462">
      <w:pPr>
        <w:rPr>
          <w:color w:val="000000"/>
        </w:rPr>
      </w:pPr>
    </w:p>
    <w:p w:rsidR="00775462" w:rsidRPr="00B60B5E" w:rsidRDefault="00775462" w:rsidP="00775462">
      <w:pPr>
        <w:rPr>
          <w:color w:val="000000"/>
        </w:rPr>
      </w:pPr>
    </w:p>
    <w:p w:rsidR="00775462" w:rsidRPr="00B60B5E" w:rsidRDefault="00775462" w:rsidP="00775462">
      <w:pPr>
        <w:rPr>
          <w:rFonts w:ascii="Arial Black" w:hAnsi="Arial Black"/>
          <w:color w:val="000000"/>
        </w:rPr>
      </w:pPr>
      <w:r w:rsidRPr="00B60B5E">
        <w:rPr>
          <w:rFonts w:ascii="Arial Black" w:hAnsi="Arial Black"/>
          <w:color w:val="000000"/>
        </w:rPr>
        <w:t xml:space="preserve">People – Employees Q1 to Q4 2017/18 </w:t>
      </w:r>
    </w:p>
    <w:p w:rsidR="00775462" w:rsidRPr="00B60B5E" w:rsidRDefault="00775462" w:rsidP="00775462">
      <w:pPr>
        <w:rPr>
          <w:rFonts w:ascii="Arial Black" w:hAnsi="Arial Black"/>
          <w:color w:val="000000"/>
          <w:sz w:val="12"/>
          <w:szCs w:val="12"/>
        </w:rPr>
      </w:pPr>
    </w:p>
    <w:p w:rsidR="00775462" w:rsidRPr="00B60B5E" w:rsidRDefault="00775462" w:rsidP="00775462">
      <w:pPr>
        <w:rPr>
          <w:rFonts w:ascii="Arial Black" w:hAnsi="Arial Black"/>
          <w:color w:val="000000"/>
          <w:sz w:val="12"/>
          <w:szCs w:val="12"/>
        </w:rPr>
      </w:pPr>
    </w:p>
    <w:tbl>
      <w:tblPr>
        <w:tblW w:w="14190" w:type="dxa"/>
        <w:tblInd w:w="93" w:type="dxa"/>
        <w:tblLayout w:type="fixed"/>
        <w:tblLook w:val="04A0" w:firstRow="1" w:lastRow="0" w:firstColumn="1" w:lastColumn="0" w:noHBand="0" w:noVBand="1"/>
      </w:tblPr>
      <w:tblGrid>
        <w:gridCol w:w="5544"/>
        <w:gridCol w:w="1134"/>
        <w:gridCol w:w="850"/>
        <w:gridCol w:w="851"/>
        <w:gridCol w:w="283"/>
        <w:gridCol w:w="1418"/>
        <w:gridCol w:w="1134"/>
        <w:gridCol w:w="1134"/>
        <w:gridCol w:w="992"/>
        <w:gridCol w:w="850"/>
      </w:tblGrid>
      <w:tr w:rsidR="00775462" w:rsidRPr="00B60B5E" w:rsidTr="00D66C5A">
        <w:trPr>
          <w:trHeight w:val="52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Total Incidents recorded for the last 3 years</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5528" w:type="dxa"/>
            <w:gridSpan w:val="5"/>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2017-2018</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Contractor(s)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 - Agency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 One Involved</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Other</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Burns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3" w:type="dxa"/>
            <w:tcBorders>
              <w:top w:val="nil"/>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Hot Surface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Dangerous Occurrence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Fire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Electrical Fault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Burglary/Theft/Mugging</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lastRenderedPageBreak/>
              <w:t>Ingestion of Foreign Object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Near Miss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Safeguarding Incident</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Self-harm</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Stress</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Work Related Illness</w:t>
            </w:r>
          </w:p>
        </w:tc>
        <w:tc>
          <w:tcPr>
            <w:tcW w:w="1134"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single" w:sz="4" w:space="0" w:color="auto"/>
              <w:left w:val="single" w:sz="4" w:space="0" w:color="auto"/>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Total</w:t>
            </w:r>
          </w:p>
        </w:tc>
        <w:tc>
          <w:tcPr>
            <w:tcW w:w="1134"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61</w:t>
            </w:r>
          </w:p>
        </w:tc>
        <w:tc>
          <w:tcPr>
            <w:tcW w:w="850"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66</w:t>
            </w:r>
          </w:p>
        </w:tc>
        <w:tc>
          <w:tcPr>
            <w:tcW w:w="851"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80</w:t>
            </w:r>
          </w:p>
        </w:tc>
        <w:tc>
          <w:tcPr>
            <w:tcW w:w="283"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38</w:t>
            </w:r>
          </w:p>
        </w:tc>
        <w:tc>
          <w:tcPr>
            <w:tcW w:w="1134"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1</w:t>
            </w:r>
          </w:p>
        </w:tc>
        <w:tc>
          <w:tcPr>
            <w:tcW w:w="992" w:type="dxa"/>
            <w:tcBorders>
              <w:top w:val="single" w:sz="4" w:space="0" w:color="auto"/>
              <w:left w:val="nil"/>
              <w:bottom w:val="single" w:sz="4" w:space="0" w:color="auto"/>
              <w:right w:val="single" w:sz="4" w:space="0" w:color="auto"/>
            </w:tcBorders>
            <w:shd w:val="clear" w:color="auto" w:fill="A6A6A6"/>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single" w:sz="4" w:space="0" w:color="auto"/>
              <w:left w:val="nil"/>
              <w:bottom w:val="single" w:sz="4" w:space="0" w:color="auto"/>
              <w:right w:val="single" w:sz="4" w:space="0" w:color="auto"/>
            </w:tcBorders>
            <w:shd w:val="clear" w:color="auto" w:fill="A6A6A6"/>
            <w:noWrap/>
            <w:hideMark/>
          </w:tcPr>
          <w:p w:rsidR="00775462" w:rsidRPr="00B60B5E" w:rsidRDefault="00775462" w:rsidP="00D66C5A">
            <w:pPr>
              <w:rPr>
                <w:color w:val="000000"/>
                <w:sz w:val="20"/>
                <w:lang w:eastAsia="en-GB"/>
              </w:rPr>
            </w:pPr>
            <w:r w:rsidRPr="00B60B5E">
              <w:rPr>
                <w:color w:val="000000"/>
                <w:sz w:val="20"/>
                <w:lang w:eastAsia="en-GB"/>
              </w:rPr>
              <w:t>38</w:t>
            </w:r>
          </w:p>
        </w:tc>
      </w:tr>
    </w:tbl>
    <w:p w:rsidR="00775462" w:rsidRPr="00B60B5E" w:rsidRDefault="00775462" w:rsidP="00775462">
      <w:pPr>
        <w:rPr>
          <w:rFonts w:ascii="Arial Black" w:hAnsi="Arial Black"/>
          <w:color w:val="000000"/>
          <w:sz w:val="12"/>
          <w:szCs w:val="12"/>
        </w:rPr>
      </w:pPr>
    </w:p>
    <w:p w:rsidR="00775462" w:rsidRPr="00B60B5E" w:rsidRDefault="00775462" w:rsidP="00775462">
      <w:pPr>
        <w:rPr>
          <w:color w:val="000000"/>
        </w:rPr>
      </w:pPr>
      <w:r w:rsidRPr="00B60B5E">
        <w:rPr>
          <w:color w:val="000000"/>
        </w:rPr>
        <w:t xml:space="preserve">The number of incidents has risen slightly compared to previous years. The main area reported to the corporate health and safety services related to Aggression and Violent behaviour (21). </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 xml:space="preserve">Other includes: Members of the public, service users, visitors, clients, young people volunteers etc. </w:t>
      </w:r>
    </w:p>
    <w:p w:rsidR="00775462" w:rsidRPr="00B60B5E" w:rsidRDefault="00775462" w:rsidP="00775462">
      <w:pPr>
        <w:rPr>
          <w:color w:val="000000"/>
          <w:sz w:val="20"/>
        </w:rPr>
      </w:pPr>
    </w:p>
    <w:p w:rsidR="00775462" w:rsidRPr="00B60B5E" w:rsidRDefault="00775462" w:rsidP="00775462">
      <w:pPr>
        <w:rPr>
          <w:color w:val="000000"/>
        </w:rPr>
      </w:pPr>
      <w:r w:rsidRPr="00B60B5E">
        <w:rPr>
          <w:color w:val="000000"/>
        </w:rPr>
        <w:t>There has been 1 employee RIDDOR incident</w:t>
      </w:r>
    </w:p>
    <w:p w:rsidR="00775462" w:rsidRPr="00B60B5E" w:rsidRDefault="00775462" w:rsidP="00775462">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1"/>
        <w:gridCol w:w="5812"/>
        <w:gridCol w:w="992"/>
        <w:gridCol w:w="142"/>
        <w:gridCol w:w="1134"/>
      </w:tblGrid>
      <w:tr w:rsidR="00775462" w:rsidRPr="00B60B5E" w:rsidTr="00D66C5A">
        <w:trPr>
          <w:trHeight w:val="290"/>
        </w:trPr>
        <w:tc>
          <w:tcPr>
            <w:tcW w:w="4141"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581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Notes</w:t>
            </w:r>
          </w:p>
        </w:tc>
        <w:tc>
          <w:tcPr>
            <w:tcW w:w="992"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 Incidents</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r>
      <w:tr w:rsidR="00775462" w:rsidRPr="00B60B5E" w:rsidTr="00D66C5A">
        <w:trPr>
          <w:trHeight w:val="290"/>
        </w:trPr>
        <w:tc>
          <w:tcPr>
            <w:tcW w:w="4141"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Slipped, Tripped Or Fell On The Same Level</w:t>
            </w:r>
          </w:p>
        </w:tc>
        <w:tc>
          <w:tcPr>
            <w:tcW w:w="5812" w:type="dxa"/>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Staff member slipped on return to the building from the car park. Was unable to work for more than 7 days.</w:t>
            </w:r>
          </w:p>
        </w:tc>
        <w:tc>
          <w:tcPr>
            <w:tcW w:w="992" w:type="dxa"/>
          </w:tcPr>
          <w:p w:rsidR="00775462" w:rsidRPr="00B60B5E" w:rsidRDefault="00775462" w:rsidP="00D66C5A">
            <w:pPr>
              <w:autoSpaceDE w:val="0"/>
              <w:autoSpaceDN w:val="0"/>
              <w:adjustRightInd w:val="0"/>
              <w:jc w:val="right"/>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Pr>
          <w:p w:rsidR="00775462" w:rsidRPr="00B60B5E" w:rsidRDefault="00775462" w:rsidP="00D66C5A">
            <w:pPr>
              <w:autoSpaceDE w:val="0"/>
              <w:autoSpaceDN w:val="0"/>
              <w:adjustRightInd w:val="0"/>
              <w:jc w:val="right"/>
              <w:rPr>
                <w:color w:val="000000"/>
                <w:sz w:val="20"/>
                <w:lang w:eastAsia="en-GB"/>
              </w:rPr>
            </w:pPr>
            <w:r w:rsidRPr="00B60B5E">
              <w:rPr>
                <w:color w:val="000000"/>
                <w:sz w:val="20"/>
                <w:lang w:eastAsia="en-GB"/>
              </w:rPr>
              <w:t>1</w:t>
            </w:r>
          </w:p>
        </w:tc>
      </w:tr>
      <w:tr w:rsidR="00775462" w:rsidRPr="00B60B5E" w:rsidTr="00D66C5A">
        <w:trPr>
          <w:trHeight w:val="290"/>
        </w:trPr>
        <w:tc>
          <w:tcPr>
            <w:tcW w:w="4141"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5812" w:type="dxa"/>
            <w:shd w:val="solid" w:color="DCDCDC" w:fill="DCDCDC"/>
          </w:tcPr>
          <w:p w:rsidR="00775462" w:rsidRPr="00B60B5E" w:rsidRDefault="00775462" w:rsidP="00D66C5A">
            <w:pPr>
              <w:autoSpaceDE w:val="0"/>
              <w:autoSpaceDN w:val="0"/>
              <w:adjustRightInd w:val="0"/>
              <w:jc w:val="right"/>
              <w:rPr>
                <w:b/>
                <w:bCs/>
                <w:color w:val="000000"/>
                <w:sz w:val="20"/>
                <w:lang w:eastAsia="en-GB"/>
              </w:rPr>
            </w:pPr>
          </w:p>
        </w:tc>
        <w:tc>
          <w:tcPr>
            <w:tcW w:w="992" w:type="dxa"/>
            <w:shd w:val="solid" w:color="DCDCDC" w:fill="DCDCDC"/>
          </w:tcPr>
          <w:p w:rsidR="00775462" w:rsidRPr="00B60B5E" w:rsidRDefault="00775462" w:rsidP="00D66C5A">
            <w:pPr>
              <w:autoSpaceDE w:val="0"/>
              <w:autoSpaceDN w:val="0"/>
              <w:adjustRightInd w:val="0"/>
              <w:jc w:val="right"/>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shd w:val="solid" w:color="DCDCDC" w:fill="DCDCDC"/>
          </w:tcPr>
          <w:p w:rsidR="00775462" w:rsidRPr="00B60B5E" w:rsidRDefault="00775462" w:rsidP="00D66C5A">
            <w:pPr>
              <w:autoSpaceDE w:val="0"/>
              <w:autoSpaceDN w:val="0"/>
              <w:adjustRightInd w:val="0"/>
              <w:jc w:val="right"/>
              <w:rPr>
                <w:b/>
                <w:bCs/>
                <w:color w:val="000000"/>
                <w:sz w:val="20"/>
                <w:lang w:eastAsia="en-GB"/>
              </w:rPr>
            </w:pPr>
            <w:r w:rsidRPr="00B60B5E">
              <w:rPr>
                <w:b/>
                <w:bCs/>
                <w:color w:val="000000"/>
                <w:sz w:val="20"/>
                <w:lang w:eastAsia="en-GB"/>
              </w:rPr>
              <w:t>1</w:t>
            </w:r>
          </w:p>
        </w:tc>
      </w:tr>
    </w:tbl>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r w:rsidRPr="00B60B5E">
        <w:rPr>
          <w:rFonts w:ascii="Arial Black" w:hAnsi="Arial Black"/>
          <w:color w:val="000000"/>
        </w:rPr>
        <w:lastRenderedPageBreak/>
        <w:t>Regeneration and Planning – Employees Q1 to Q4 2017/18</w:t>
      </w:r>
    </w:p>
    <w:p w:rsidR="00775462" w:rsidRPr="00B60B5E" w:rsidRDefault="00775462" w:rsidP="00775462">
      <w:pPr>
        <w:rPr>
          <w:rFonts w:ascii="Arial Black" w:hAnsi="Arial Black"/>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33"/>
        <w:gridCol w:w="1418"/>
        <w:gridCol w:w="1418"/>
        <w:gridCol w:w="1418"/>
        <w:gridCol w:w="142"/>
        <w:gridCol w:w="3401"/>
      </w:tblGrid>
      <w:tr w:rsidR="00775462" w:rsidRPr="00B60B5E" w:rsidTr="00D66C5A">
        <w:trPr>
          <w:trHeight w:val="290"/>
        </w:trPr>
        <w:tc>
          <w:tcPr>
            <w:tcW w:w="5133" w:type="dxa"/>
          </w:tcPr>
          <w:p w:rsidR="00775462" w:rsidRPr="00B60B5E" w:rsidRDefault="00775462" w:rsidP="00D66C5A">
            <w:pPr>
              <w:autoSpaceDE w:val="0"/>
              <w:autoSpaceDN w:val="0"/>
              <w:adjustRightInd w:val="0"/>
              <w:rPr>
                <w:b/>
                <w:bCs/>
                <w:color w:val="000000"/>
                <w:sz w:val="20"/>
                <w:lang w:eastAsia="en-GB"/>
              </w:rPr>
            </w:pPr>
          </w:p>
        </w:tc>
        <w:tc>
          <w:tcPr>
            <w:tcW w:w="4254" w:type="dxa"/>
            <w:gridSpan w:val="3"/>
          </w:tcPr>
          <w:p w:rsidR="00775462" w:rsidRPr="00B60B5E" w:rsidRDefault="00775462" w:rsidP="00D66C5A">
            <w:pPr>
              <w:rPr>
                <w:b/>
                <w:bCs/>
                <w:color w:val="000000"/>
                <w:sz w:val="20"/>
                <w:lang w:eastAsia="en-GB"/>
              </w:rPr>
            </w:pPr>
            <w:r w:rsidRPr="00B60B5E">
              <w:rPr>
                <w:b/>
                <w:bCs/>
                <w:color w:val="000000"/>
                <w:sz w:val="20"/>
                <w:lang w:eastAsia="en-GB"/>
              </w:rPr>
              <w:t>Total Incidents recorded for the last 3 years</w:t>
            </w:r>
          </w:p>
        </w:tc>
        <w:tc>
          <w:tcPr>
            <w:tcW w:w="142" w:type="dxa"/>
            <w:shd w:val="solid" w:color="C0C0C0" w:fill="C0C0C0"/>
          </w:tcPr>
          <w:p w:rsidR="00775462" w:rsidRPr="00B60B5E" w:rsidRDefault="00775462" w:rsidP="00D66C5A">
            <w:pPr>
              <w:rPr>
                <w:b/>
                <w:bCs/>
                <w:color w:val="000000"/>
                <w:sz w:val="20"/>
                <w:lang w:eastAsia="en-GB"/>
              </w:rPr>
            </w:pPr>
          </w:p>
        </w:tc>
        <w:tc>
          <w:tcPr>
            <w:tcW w:w="3401" w:type="dxa"/>
          </w:tcPr>
          <w:p w:rsidR="00775462" w:rsidRPr="00B60B5E" w:rsidRDefault="00775462" w:rsidP="00D66C5A">
            <w:pPr>
              <w:rPr>
                <w:b/>
                <w:bCs/>
                <w:color w:val="000000"/>
                <w:sz w:val="20"/>
                <w:lang w:eastAsia="en-GB"/>
              </w:rPr>
            </w:pPr>
            <w:r w:rsidRPr="00B60B5E">
              <w:rPr>
                <w:b/>
                <w:bCs/>
                <w:color w:val="000000"/>
                <w:sz w:val="20"/>
                <w:lang w:eastAsia="en-GB"/>
              </w:rPr>
              <w:t>Breakdown of 2017-2018 data by occupation</w:t>
            </w:r>
          </w:p>
        </w:tc>
      </w:tr>
      <w:tr w:rsidR="00775462" w:rsidRPr="00B60B5E" w:rsidTr="00D66C5A">
        <w:trPr>
          <w:trHeight w:val="290"/>
        </w:trPr>
        <w:tc>
          <w:tcPr>
            <w:tcW w:w="5133"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2015-2016</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2016-2017</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2017-2018</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3401"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r>
      <w:tr w:rsidR="00775462" w:rsidRPr="00B60B5E" w:rsidTr="00D66C5A">
        <w:trPr>
          <w:trHeight w:val="290"/>
        </w:trPr>
        <w:tc>
          <w:tcPr>
            <w:tcW w:w="5133"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Fell From A Height (State Height in Notes)</w:t>
            </w: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3401"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133"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Incident With Verbal Abuse</w:t>
            </w: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18" w:type="dxa"/>
          </w:tcPr>
          <w:p w:rsidR="00775462" w:rsidRPr="00B60B5E" w:rsidRDefault="00775462" w:rsidP="00D66C5A">
            <w:pPr>
              <w:autoSpaceDE w:val="0"/>
              <w:autoSpaceDN w:val="0"/>
              <w:adjustRightInd w:val="0"/>
              <w:rPr>
                <w:b/>
                <w:bCs/>
                <w:color w:val="000000"/>
                <w:sz w:val="20"/>
                <w:lang w:eastAsia="en-GB"/>
              </w:rPr>
            </w:pPr>
          </w:p>
        </w:tc>
        <w:tc>
          <w:tcPr>
            <w:tcW w:w="1418" w:type="dxa"/>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color w:val="000000"/>
                <w:sz w:val="20"/>
                <w:lang w:eastAsia="en-GB"/>
              </w:rPr>
            </w:pPr>
          </w:p>
        </w:tc>
        <w:tc>
          <w:tcPr>
            <w:tcW w:w="3401" w:type="dxa"/>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133"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1418"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18"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0</w:t>
            </w:r>
          </w:p>
        </w:tc>
        <w:tc>
          <w:tcPr>
            <w:tcW w:w="1418"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3401" w:type="dxa"/>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r>
    </w:tbl>
    <w:p w:rsidR="00775462" w:rsidRPr="00B60B5E" w:rsidRDefault="00775462" w:rsidP="00775462">
      <w:pPr>
        <w:rPr>
          <w:color w:val="000000"/>
        </w:rPr>
      </w:pPr>
      <w:r w:rsidRPr="00B60B5E">
        <w:rPr>
          <w:color w:val="000000"/>
        </w:rPr>
        <w:t xml:space="preserve">There has been 1 reported incident in this area where a which was not RIDDOR Reportable. </w:t>
      </w:r>
    </w:p>
    <w:p w:rsidR="00775462" w:rsidRPr="00B60B5E" w:rsidRDefault="00775462" w:rsidP="00775462">
      <w:pPr>
        <w:rPr>
          <w:color w:val="000000"/>
        </w:rPr>
      </w:pPr>
    </w:p>
    <w:p w:rsidR="00775462" w:rsidRPr="00B60B5E" w:rsidRDefault="00775462" w:rsidP="00775462">
      <w:pPr>
        <w:rPr>
          <w:rFonts w:ascii="Arial Black" w:hAnsi="Arial Black"/>
          <w:color w:val="000000"/>
        </w:rPr>
      </w:pPr>
      <w:r w:rsidRPr="00B60B5E">
        <w:rPr>
          <w:rFonts w:ascii="Arial Black" w:hAnsi="Arial Black"/>
          <w:color w:val="000000"/>
        </w:rPr>
        <w:t>Resources and Commercial - Employees Q1 to Q4 2017/18</w:t>
      </w:r>
    </w:p>
    <w:p w:rsidR="00775462" w:rsidRPr="00B60B5E" w:rsidRDefault="00775462" w:rsidP="00775462">
      <w:pPr>
        <w:rPr>
          <w:rFonts w:ascii="Arial Black" w:hAnsi="Arial Black"/>
          <w:color w:val="000000"/>
        </w:rPr>
      </w:pPr>
    </w:p>
    <w:tbl>
      <w:tblPr>
        <w:tblW w:w="10788" w:type="dxa"/>
        <w:tblInd w:w="93" w:type="dxa"/>
        <w:tblLook w:val="04A0" w:firstRow="1" w:lastRow="0" w:firstColumn="1" w:lastColumn="0" w:noHBand="0" w:noVBand="1"/>
      </w:tblPr>
      <w:tblGrid>
        <w:gridCol w:w="5235"/>
        <w:gridCol w:w="1017"/>
        <w:gridCol w:w="993"/>
        <w:gridCol w:w="850"/>
        <w:gridCol w:w="284"/>
        <w:gridCol w:w="2409"/>
      </w:tblGrid>
      <w:tr w:rsidR="00775462" w:rsidRPr="00B60B5E" w:rsidTr="00D66C5A">
        <w:trPr>
          <w:trHeight w:val="528"/>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Total Incidents recorded for the last 3 years</w:t>
            </w:r>
          </w:p>
        </w:tc>
        <w:tc>
          <w:tcPr>
            <w:tcW w:w="284" w:type="dxa"/>
            <w:tcBorders>
              <w:top w:val="single" w:sz="4" w:space="0" w:color="auto"/>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2017-2018</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Allergic Reaction/Anaphylaxis</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10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Smoke/Smoke Inhalation</w:t>
            </w:r>
          </w:p>
        </w:tc>
        <w:tc>
          <w:tcPr>
            <w:tcW w:w="101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93"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235" w:type="dxa"/>
            <w:tcBorders>
              <w:top w:val="nil"/>
              <w:left w:val="single" w:sz="4" w:space="0" w:color="auto"/>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Total</w:t>
            </w:r>
          </w:p>
        </w:tc>
        <w:tc>
          <w:tcPr>
            <w:tcW w:w="1017"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11</w:t>
            </w:r>
          </w:p>
        </w:tc>
        <w:tc>
          <w:tcPr>
            <w:tcW w:w="993"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13</w:t>
            </w:r>
          </w:p>
        </w:tc>
        <w:tc>
          <w:tcPr>
            <w:tcW w:w="850"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14</w:t>
            </w:r>
          </w:p>
        </w:tc>
        <w:tc>
          <w:tcPr>
            <w:tcW w:w="284"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 </w:t>
            </w:r>
          </w:p>
        </w:tc>
        <w:tc>
          <w:tcPr>
            <w:tcW w:w="2409" w:type="dxa"/>
            <w:tcBorders>
              <w:top w:val="nil"/>
              <w:left w:val="nil"/>
              <w:bottom w:val="single" w:sz="4" w:space="0" w:color="auto"/>
              <w:right w:val="single" w:sz="4" w:space="0" w:color="auto"/>
            </w:tcBorders>
            <w:shd w:val="clear" w:color="000000" w:fill="A6A6A6"/>
            <w:hideMark/>
          </w:tcPr>
          <w:p w:rsidR="00775462" w:rsidRPr="00B60B5E" w:rsidRDefault="00775462" w:rsidP="00D66C5A">
            <w:pPr>
              <w:rPr>
                <w:color w:val="000000"/>
                <w:sz w:val="20"/>
                <w:lang w:eastAsia="en-GB"/>
              </w:rPr>
            </w:pPr>
            <w:r w:rsidRPr="00B60B5E">
              <w:rPr>
                <w:color w:val="000000"/>
                <w:sz w:val="20"/>
                <w:lang w:eastAsia="en-GB"/>
              </w:rPr>
              <w:t>14</w:t>
            </w:r>
          </w:p>
        </w:tc>
      </w:tr>
    </w:tbl>
    <w:p w:rsidR="00775462" w:rsidRPr="00B60B5E" w:rsidRDefault="00775462" w:rsidP="00775462">
      <w:pPr>
        <w:rPr>
          <w:color w:val="000000"/>
        </w:rPr>
      </w:pPr>
      <w:r w:rsidRPr="00B60B5E">
        <w:rPr>
          <w:color w:val="000000"/>
        </w:rPr>
        <w:t xml:space="preserve">There were low numbers of incidents reported to the corporate health and safety service and the main areas relate to Slips Trips and Falls (3), Feeling Faint/Unconsciousness (3) and Allergic Reaction/Anaphylaxis (2) </w:t>
      </w:r>
    </w:p>
    <w:p w:rsidR="00775462" w:rsidRPr="00B60B5E" w:rsidRDefault="00775462" w:rsidP="00775462">
      <w:pPr>
        <w:rPr>
          <w:rFonts w:ascii="Arial Black" w:hAnsi="Arial Black"/>
          <w:color w:val="000000"/>
          <w:sz w:val="16"/>
          <w:szCs w:val="16"/>
        </w:rPr>
      </w:pPr>
    </w:p>
    <w:p w:rsidR="00775462" w:rsidRPr="00B60B5E" w:rsidRDefault="00775462" w:rsidP="00775462">
      <w:pPr>
        <w:rPr>
          <w:color w:val="000000"/>
        </w:rPr>
      </w:pPr>
      <w:r w:rsidRPr="00B60B5E">
        <w:rPr>
          <w:color w:val="000000"/>
        </w:rPr>
        <w:t>There was 1 RIDDOR report submitted where a staff member fell down some stairs and was unconscious for a short time.</w:t>
      </w:r>
    </w:p>
    <w:p w:rsidR="00775462" w:rsidRPr="00B60B5E" w:rsidRDefault="00775462" w:rsidP="00775462">
      <w:pPr>
        <w:rPr>
          <w:color w:val="000000"/>
          <w:sz w:val="16"/>
          <w:szCs w:val="16"/>
        </w:rPr>
      </w:pPr>
    </w:p>
    <w:tbl>
      <w:tblPr>
        <w:tblW w:w="8095" w:type="dxa"/>
        <w:tblLayout w:type="fixed"/>
        <w:tblLook w:val="04A0" w:firstRow="1" w:lastRow="0" w:firstColumn="1" w:lastColumn="0" w:noHBand="0" w:noVBand="1"/>
      </w:tblPr>
      <w:tblGrid>
        <w:gridCol w:w="5118"/>
        <w:gridCol w:w="1276"/>
        <w:gridCol w:w="284"/>
        <w:gridCol w:w="1417"/>
      </w:tblGrid>
      <w:tr w:rsidR="00775462" w:rsidRPr="00B60B5E" w:rsidTr="00D66C5A">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b/>
                <w:bCs/>
                <w:color w:val="000000"/>
                <w:sz w:val="20"/>
                <w:lang w:eastAsia="en-GB"/>
              </w:rPr>
            </w:pPr>
            <w:r w:rsidRPr="00B60B5E">
              <w:rPr>
                <w:b/>
                <w:bCs/>
                <w:color w:val="000000"/>
                <w:sz w:val="20"/>
                <w:lang w:eastAsia="en-GB"/>
              </w:rPr>
              <w:t>Type of Incident</w:t>
            </w:r>
          </w:p>
        </w:tc>
        <w:tc>
          <w:tcPr>
            <w:tcW w:w="1276"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
                <w:bCs/>
                <w:color w:val="000000"/>
                <w:sz w:val="20"/>
                <w:lang w:eastAsia="en-GB"/>
              </w:rPr>
            </w:pPr>
            <w:r w:rsidRPr="00B60B5E">
              <w:rPr>
                <w:b/>
                <w:bCs/>
                <w:color w:val="000000"/>
                <w:sz w:val="20"/>
                <w:lang w:eastAsia="en-GB"/>
              </w:rPr>
              <w:t>Total Incidents</w:t>
            </w:r>
          </w:p>
        </w:tc>
        <w:tc>
          <w:tcPr>
            <w:tcW w:w="284" w:type="dxa"/>
            <w:tcBorders>
              <w:top w:val="single" w:sz="4" w:space="0" w:color="auto"/>
              <w:left w:val="nil"/>
              <w:bottom w:val="single" w:sz="4" w:space="0" w:color="auto"/>
              <w:right w:val="single" w:sz="4" w:space="0" w:color="auto"/>
            </w:tcBorders>
            <w:shd w:val="clear" w:color="C0C0C0" w:fill="A6A6A6"/>
            <w:hideMark/>
          </w:tcPr>
          <w:p w:rsidR="00775462" w:rsidRPr="00B60B5E" w:rsidRDefault="00775462" w:rsidP="00D66C5A">
            <w:pPr>
              <w:rPr>
                <w:b/>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
                <w:bCs/>
                <w:color w:val="000000"/>
                <w:sz w:val="20"/>
                <w:lang w:eastAsia="en-GB"/>
              </w:rPr>
            </w:pPr>
            <w:r w:rsidRPr="00B60B5E">
              <w:rPr>
                <w:b/>
                <w:bCs/>
                <w:color w:val="000000"/>
                <w:sz w:val="20"/>
                <w:lang w:eastAsia="en-GB"/>
              </w:rPr>
              <w:t>Employee</w:t>
            </w:r>
          </w:p>
        </w:tc>
      </w:tr>
      <w:tr w:rsidR="00775462" w:rsidRPr="00B60B5E" w:rsidTr="00D66C5A">
        <w:trPr>
          <w:trHeight w:val="32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Fell From A Height (State Height in Notes)</w:t>
            </w:r>
          </w:p>
        </w:tc>
        <w:tc>
          <w:tcPr>
            <w:tcW w:w="1276"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c>
          <w:tcPr>
            <w:tcW w:w="284" w:type="dxa"/>
            <w:tcBorders>
              <w:top w:val="single" w:sz="4" w:space="0" w:color="auto"/>
              <w:left w:val="nil"/>
              <w:bottom w:val="single" w:sz="4" w:space="0" w:color="auto"/>
              <w:right w:val="single" w:sz="4" w:space="0" w:color="auto"/>
            </w:tcBorders>
            <w:shd w:val="clear" w:color="C0C0C0" w:fill="A6A6A6"/>
            <w:hideMark/>
          </w:tcPr>
          <w:p w:rsidR="00775462" w:rsidRPr="00B60B5E" w:rsidRDefault="00775462" w:rsidP="00D66C5A">
            <w:pPr>
              <w:rPr>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r>
      <w:tr w:rsidR="00775462" w:rsidRPr="00B60B5E" w:rsidTr="00D66C5A">
        <w:trPr>
          <w:trHeight w:val="2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Total</w:t>
            </w:r>
          </w:p>
        </w:tc>
        <w:tc>
          <w:tcPr>
            <w:tcW w:w="1276"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c>
          <w:tcPr>
            <w:tcW w:w="284" w:type="dxa"/>
            <w:tcBorders>
              <w:top w:val="single" w:sz="4" w:space="0" w:color="auto"/>
              <w:left w:val="nil"/>
              <w:bottom w:val="single" w:sz="4" w:space="0" w:color="auto"/>
              <w:right w:val="single" w:sz="4" w:space="0" w:color="auto"/>
            </w:tcBorders>
            <w:shd w:val="clear" w:color="C0C0C0" w:fill="A6A6A6"/>
            <w:hideMark/>
          </w:tcPr>
          <w:p w:rsidR="00775462" w:rsidRPr="00B60B5E" w:rsidRDefault="00775462" w:rsidP="00D66C5A">
            <w:pPr>
              <w:rPr>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auto" w:fill="auto"/>
            <w:hideMark/>
          </w:tcPr>
          <w:p w:rsidR="00775462" w:rsidRPr="00B60B5E" w:rsidRDefault="00775462" w:rsidP="00D66C5A">
            <w:pPr>
              <w:rPr>
                <w:bCs/>
                <w:color w:val="000000"/>
                <w:sz w:val="20"/>
                <w:lang w:eastAsia="en-GB"/>
              </w:rPr>
            </w:pPr>
            <w:r w:rsidRPr="00B60B5E">
              <w:rPr>
                <w:bCs/>
                <w:color w:val="000000"/>
                <w:sz w:val="20"/>
                <w:lang w:eastAsia="en-GB"/>
              </w:rPr>
              <w:t>1</w:t>
            </w:r>
          </w:p>
        </w:tc>
      </w:tr>
    </w:tbl>
    <w:p w:rsidR="00775462" w:rsidRPr="00B60B5E" w:rsidRDefault="00775462" w:rsidP="00775462">
      <w:pPr>
        <w:rPr>
          <w:rFonts w:ascii="Arial Black" w:hAnsi="Arial Black"/>
          <w:color w:val="000000"/>
        </w:rPr>
      </w:pPr>
      <w:r w:rsidRPr="00B60B5E">
        <w:rPr>
          <w:rFonts w:ascii="Arial Black" w:hAnsi="Arial Black"/>
          <w:color w:val="000000"/>
        </w:rPr>
        <w:lastRenderedPageBreak/>
        <w:t>School’s - Employees Q1 to Q4 2017/18</w:t>
      </w:r>
    </w:p>
    <w:p w:rsidR="00775462" w:rsidRPr="00B60B5E" w:rsidRDefault="00775462" w:rsidP="00775462">
      <w:pPr>
        <w:rPr>
          <w:color w:val="000000"/>
          <w:sz w:val="20"/>
        </w:rPr>
      </w:pPr>
    </w:p>
    <w:tbl>
      <w:tblPr>
        <w:tblW w:w="14049" w:type="dxa"/>
        <w:tblInd w:w="93" w:type="dxa"/>
        <w:tblLayout w:type="fixed"/>
        <w:tblLook w:val="04A0" w:firstRow="1" w:lastRow="0" w:firstColumn="1" w:lastColumn="0" w:noHBand="0" w:noVBand="1"/>
      </w:tblPr>
      <w:tblGrid>
        <w:gridCol w:w="5544"/>
        <w:gridCol w:w="992"/>
        <w:gridCol w:w="850"/>
        <w:gridCol w:w="851"/>
        <w:gridCol w:w="283"/>
        <w:gridCol w:w="1418"/>
        <w:gridCol w:w="1134"/>
        <w:gridCol w:w="1134"/>
        <w:gridCol w:w="1126"/>
        <w:gridCol w:w="717"/>
      </w:tblGrid>
      <w:tr w:rsidR="00775462" w:rsidRPr="00B60B5E" w:rsidTr="00D66C5A">
        <w:trPr>
          <w:trHeight w:val="52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693" w:type="dxa"/>
            <w:gridSpan w:val="3"/>
            <w:tcBorders>
              <w:top w:val="single" w:sz="4" w:space="0" w:color="auto"/>
              <w:left w:val="nil"/>
              <w:bottom w:val="single" w:sz="4" w:space="0" w:color="auto"/>
              <w:right w:val="single" w:sz="4" w:space="0" w:color="000000"/>
            </w:tcBorders>
            <w:shd w:val="clear" w:color="auto" w:fill="auto"/>
            <w:hideMark/>
          </w:tcPr>
          <w:p w:rsidR="00775462" w:rsidRPr="00B60B5E" w:rsidRDefault="00775462" w:rsidP="00D66C5A">
            <w:pPr>
              <w:jc w:val="center"/>
              <w:rPr>
                <w:color w:val="000000"/>
                <w:sz w:val="20"/>
                <w:lang w:eastAsia="en-GB"/>
              </w:rPr>
            </w:pPr>
            <w:r w:rsidRPr="00B60B5E">
              <w:rPr>
                <w:color w:val="000000"/>
                <w:sz w:val="20"/>
                <w:lang w:eastAsia="en-GB"/>
              </w:rPr>
              <w:t>Total Incidents recorded for the last 3 years</w:t>
            </w:r>
          </w:p>
        </w:tc>
        <w:tc>
          <w:tcPr>
            <w:tcW w:w="283" w:type="dxa"/>
            <w:tcBorders>
              <w:top w:val="single" w:sz="4" w:space="0" w:color="auto"/>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5529" w:type="dxa"/>
            <w:gridSpan w:val="5"/>
            <w:tcBorders>
              <w:top w:val="single" w:sz="4" w:space="0" w:color="auto"/>
              <w:left w:val="nil"/>
              <w:bottom w:val="single" w:sz="4" w:space="0" w:color="auto"/>
              <w:right w:val="single" w:sz="4" w:space="0" w:color="000000"/>
            </w:tcBorders>
            <w:shd w:val="clear" w:color="auto" w:fill="auto"/>
            <w:hideMark/>
          </w:tcPr>
          <w:p w:rsidR="00775462" w:rsidRPr="00B60B5E" w:rsidRDefault="00775462" w:rsidP="00D66C5A">
            <w:pPr>
              <w:jc w:val="cente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2017-2018</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Contractor(s)</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Employee - Agency</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 One Involved</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Other</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Allergic Reaction/Anaphylaxis</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Burns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27</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Acid</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Hot Surface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Electricity Or An Electrical Discharge</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Harmful Gases Or Vapours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UV Radiation</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Vehicle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25</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15</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xml:space="preserve">Infectious disease </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By An Insect or Animal</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xml:space="preserve">Injured While </w:t>
            </w:r>
            <w:proofErr w:type="spellStart"/>
            <w:r w:rsidRPr="00B60B5E">
              <w:rPr>
                <w:color w:val="000000"/>
                <w:sz w:val="20"/>
                <w:lang w:eastAsia="en-GB"/>
              </w:rPr>
              <w:t>Trampolining</w:t>
            </w:r>
            <w:proofErr w:type="spellEnd"/>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17</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Near Miss</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Nosebleed</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13</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18</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lastRenderedPageBreak/>
              <w:t>Safeguarding Incident</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Seizure</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102</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100</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74</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Sports Injury</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32</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32</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Stress</w:t>
            </w:r>
          </w:p>
        </w:tc>
        <w:tc>
          <w:tcPr>
            <w:tcW w:w="99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Trapped</w:t>
            </w:r>
          </w:p>
        </w:tc>
        <w:tc>
          <w:tcPr>
            <w:tcW w:w="99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850"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851"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134"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12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544" w:type="dxa"/>
            <w:tcBorders>
              <w:top w:val="nil"/>
              <w:left w:val="single" w:sz="4" w:space="0" w:color="auto"/>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Total</w:t>
            </w:r>
          </w:p>
        </w:tc>
        <w:tc>
          <w:tcPr>
            <w:tcW w:w="992"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340</w:t>
            </w:r>
          </w:p>
        </w:tc>
        <w:tc>
          <w:tcPr>
            <w:tcW w:w="850"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354</w:t>
            </w:r>
          </w:p>
        </w:tc>
        <w:tc>
          <w:tcPr>
            <w:tcW w:w="851"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355</w:t>
            </w:r>
          </w:p>
        </w:tc>
        <w:tc>
          <w:tcPr>
            <w:tcW w:w="283"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418"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4</w:t>
            </w:r>
          </w:p>
        </w:tc>
        <w:tc>
          <w:tcPr>
            <w:tcW w:w="1134"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133</w:t>
            </w:r>
          </w:p>
        </w:tc>
        <w:tc>
          <w:tcPr>
            <w:tcW w:w="1134"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8</w:t>
            </w:r>
          </w:p>
        </w:tc>
        <w:tc>
          <w:tcPr>
            <w:tcW w:w="1126" w:type="dxa"/>
            <w:tcBorders>
              <w:top w:val="nil"/>
              <w:left w:val="nil"/>
              <w:bottom w:val="single" w:sz="4" w:space="0" w:color="auto"/>
              <w:right w:val="single" w:sz="4" w:space="0" w:color="auto"/>
            </w:tcBorders>
            <w:shd w:val="clear" w:color="000000" w:fill="DCDCDC"/>
            <w:hideMark/>
          </w:tcPr>
          <w:p w:rsidR="00775462" w:rsidRPr="00B60B5E" w:rsidRDefault="00775462" w:rsidP="00D66C5A">
            <w:pPr>
              <w:rPr>
                <w:color w:val="000000"/>
                <w:sz w:val="20"/>
                <w:lang w:eastAsia="en-GB"/>
              </w:rPr>
            </w:pPr>
            <w:r w:rsidRPr="00B60B5E">
              <w:rPr>
                <w:color w:val="000000"/>
                <w:sz w:val="20"/>
                <w:lang w:eastAsia="en-GB"/>
              </w:rPr>
              <w:t>1</w:t>
            </w:r>
          </w:p>
        </w:tc>
        <w:tc>
          <w:tcPr>
            <w:tcW w:w="717" w:type="dxa"/>
            <w:tcBorders>
              <w:top w:val="nil"/>
              <w:left w:val="nil"/>
              <w:bottom w:val="single" w:sz="4" w:space="0" w:color="auto"/>
              <w:right w:val="single" w:sz="4" w:space="0" w:color="auto"/>
            </w:tcBorders>
            <w:shd w:val="clear" w:color="000000" w:fill="D9D9D9"/>
            <w:noWrap/>
            <w:hideMark/>
          </w:tcPr>
          <w:p w:rsidR="00775462" w:rsidRPr="00B60B5E" w:rsidRDefault="00775462" w:rsidP="00D66C5A">
            <w:pPr>
              <w:rPr>
                <w:color w:val="000000"/>
                <w:sz w:val="20"/>
                <w:lang w:eastAsia="en-GB"/>
              </w:rPr>
            </w:pPr>
            <w:r w:rsidRPr="00B60B5E">
              <w:rPr>
                <w:color w:val="000000"/>
                <w:sz w:val="20"/>
                <w:lang w:eastAsia="en-GB"/>
              </w:rPr>
              <w:t>209</w:t>
            </w:r>
          </w:p>
        </w:tc>
      </w:tr>
    </w:tbl>
    <w:p w:rsidR="00775462" w:rsidRPr="00B60B5E" w:rsidRDefault="00775462" w:rsidP="00775462">
      <w:pPr>
        <w:rPr>
          <w:color w:val="000000"/>
        </w:rPr>
      </w:pPr>
    </w:p>
    <w:p w:rsidR="00775462" w:rsidRPr="00B60B5E" w:rsidRDefault="00775462" w:rsidP="00775462">
      <w:pPr>
        <w:rPr>
          <w:color w:val="000000"/>
        </w:rPr>
      </w:pPr>
      <w:r w:rsidRPr="00B60B5E">
        <w:rPr>
          <w:color w:val="000000"/>
        </w:rPr>
        <w:t xml:space="preserve">The main areas related to; Slips, Trips and Falls, (100) Sports injuries (32) and Challenging Behaviour (27) which is not unexpected in the service area concerned. There have been 15 RIDDOR reportable incidents in total. Only 5 of which involved an employee. </w:t>
      </w:r>
    </w:p>
    <w:p w:rsidR="00775462" w:rsidRPr="00B60B5E" w:rsidRDefault="00775462" w:rsidP="00775462">
      <w:pPr>
        <w:rPr>
          <w:color w:val="000000"/>
        </w:rPr>
      </w:pPr>
    </w:p>
    <w:p w:rsidR="00775462" w:rsidRPr="00B60B5E" w:rsidRDefault="00775462" w:rsidP="00775462">
      <w:pPr>
        <w:rPr>
          <w:color w:val="000000"/>
        </w:rPr>
      </w:pPr>
      <w:r w:rsidRPr="00B60B5E">
        <w:rPr>
          <w:color w:val="000000"/>
        </w:rPr>
        <w:t>Other refers to: Members of the public, service users, visitors, clients, young people volunteers etc. Property damaged by graffiti sprayed on school property.</w:t>
      </w:r>
    </w:p>
    <w:p w:rsidR="00775462" w:rsidRPr="00B60B5E" w:rsidRDefault="00775462" w:rsidP="00775462">
      <w:pPr>
        <w:rPr>
          <w:color w:val="000000"/>
        </w:rPr>
      </w:pPr>
      <w:r w:rsidRPr="00B60B5E">
        <w:rPr>
          <w:color w:val="000000"/>
        </w:rPr>
        <w:t>RIDDOR Reportable incidents are as follows:</w:t>
      </w:r>
    </w:p>
    <w:p w:rsidR="00775462" w:rsidRPr="00B60B5E" w:rsidRDefault="00775462" w:rsidP="00775462">
      <w:pPr>
        <w:rPr>
          <w:color w:val="000000"/>
        </w:rPr>
      </w:pPr>
    </w:p>
    <w:tbl>
      <w:tblPr>
        <w:tblW w:w="0" w:type="auto"/>
        <w:tblLayout w:type="fixed"/>
        <w:tblCellMar>
          <w:left w:w="30" w:type="dxa"/>
          <w:right w:w="30" w:type="dxa"/>
        </w:tblCellMar>
        <w:tblLook w:val="0000" w:firstRow="0" w:lastRow="0" w:firstColumn="0" w:lastColumn="0" w:noHBand="0" w:noVBand="0"/>
      </w:tblPr>
      <w:tblGrid>
        <w:gridCol w:w="5414"/>
        <w:gridCol w:w="5106"/>
        <w:gridCol w:w="1559"/>
        <w:gridCol w:w="142"/>
        <w:gridCol w:w="1134"/>
        <w:gridCol w:w="1134"/>
      </w:tblGrid>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Type of Incident</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Notes – Employee’s only</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 Incidents</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Employee</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Other</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Challenging Behaviour</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was 1-2-1 assisting with a pupil when the pupil pushed the employee and dropped to the floor – over 7 day injury</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Fell From A Height (State Height in Notes)</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3</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3</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Slipped, Tripped Or Fell On The Same Level</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tripped over a cable and banged their head. They were taken to hospital.</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3</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2</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Contact With Sharp Object</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Exposure To, Or In Contact With, A Harmful Substance</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Feeling faint / Unconsciousness</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Hit By A Moving Vehicle</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collided with a pupil riding a bicycle in the playground – Over 7 day injury</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Hit Something Fixed Or Stationary</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Injured While Handling, Lifting Or Carrying</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Employee twisted back whilst loading milk into a fridge.</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Physical Contact (Not Assault)</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r w:rsidRPr="00B60B5E">
              <w:rPr>
                <w:bCs/>
                <w:color w:val="000000"/>
                <w:sz w:val="20"/>
                <w:lang w:eastAsia="en-GB"/>
              </w:rPr>
              <w:t>Pupil fell to the floor and supporting assistant twisted ankle.</w:t>
            </w: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Sports Injury</w:t>
            </w:r>
          </w:p>
        </w:tc>
        <w:tc>
          <w:tcPr>
            <w:tcW w:w="5106"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tcPr>
          <w:p w:rsidR="00775462" w:rsidRPr="00B60B5E" w:rsidRDefault="00775462" w:rsidP="00D66C5A">
            <w:pPr>
              <w:autoSpaceDE w:val="0"/>
              <w:autoSpaceDN w:val="0"/>
              <w:adjustRightInd w:val="0"/>
              <w:rPr>
                <w:color w:val="000000"/>
                <w:sz w:val="20"/>
                <w:lang w:eastAsia="en-GB"/>
              </w:rPr>
            </w:pPr>
            <w:r w:rsidRPr="00B60B5E">
              <w:rPr>
                <w:color w:val="000000"/>
                <w:sz w:val="20"/>
                <w:lang w:eastAsia="en-GB"/>
              </w:rPr>
              <w:t>1</w:t>
            </w:r>
          </w:p>
        </w:tc>
      </w:tr>
      <w:tr w:rsidR="00775462" w:rsidRPr="00B60B5E" w:rsidTr="00D66C5A">
        <w:trPr>
          <w:trHeight w:val="290"/>
        </w:trPr>
        <w:tc>
          <w:tcPr>
            <w:tcW w:w="5414"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Total</w:t>
            </w:r>
          </w:p>
        </w:tc>
        <w:tc>
          <w:tcPr>
            <w:tcW w:w="5106"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Cs/>
                <w:color w:val="000000"/>
                <w:sz w:val="20"/>
                <w:lang w:eastAsia="en-GB"/>
              </w:rPr>
            </w:pPr>
          </w:p>
        </w:tc>
        <w:tc>
          <w:tcPr>
            <w:tcW w:w="1559" w:type="dxa"/>
            <w:tcBorders>
              <w:top w:val="single" w:sz="6" w:space="0" w:color="D3D3D3"/>
              <w:left w:val="single" w:sz="6" w:space="0" w:color="D3D3D3"/>
              <w:bottom w:val="single" w:sz="6" w:space="0" w:color="D3D3D3"/>
              <w:right w:val="doub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15</w:t>
            </w:r>
          </w:p>
        </w:tc>
        <w:tc>
          <w:tcPr>
            <w:tcW w:w="142" w:type="dxa"/>
            <w:tcBorders>
              <w:top w:val="single" w:sz="6" w:space="0" w:color="D3D3D3"/>
              <w:left w:val="single" w:sz="6" w:space="0" w:color="D3D3D3"/>
              <w:bottom w:val="single" w:sz="6" w:space="0" w:color="D3D3D3"/>
              <w:right w:val="single" w:sz="6" w:space="0" w:color="D3D3D3"/>
            </w:tcBorders>
            <w:shd w:val="solid" w:color="C0C0C0" w:fill="C0C0C0"/>
          </w:tcPr>
          <w:p w:rsidR="00775462" w:rsidRPr="00B60B5E" w:rsidRDefault="00775462" w:rsidP="00D66C5A">
            <w:pPr>
              <w:autoSpaceDE w:val="0"/>
              <w:autoSpaceDN w:val="0"/>
              <w:adjustRightInd w:val="0"/>
              <w:rPr>
                <w:b/>
                <w:bCs/>
                <w:color w:val="000000"/>
                <w:sz w:val="20"/>
                <w:lang w:eastAsia="en-GB"/>
              </w:rPr>
            </w:pPr>
          </w:p>
        </w:tc>
        <w:tc>
          <w:tcPr>
            <w:tcW w:w="1134"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5</w:t>
            </w:r>
          </w:p>
        </w:tc>
        <w:tc>
          <w:tcPr>
            <w:tcW w:w="1134" w:type="dxa"/>
            <w:tcBorders>
              <w:top w:val="single" w:sz="6" w:space="0" w:color="D3D3D3"/>
              <w:left w:val="single" w:sz="6" w:space="0" w:color="D3D3D3"/>
              <w:bottom w:val="single" w:sz="6" w:space="0" w:color="D3D3D3"/>
              <w:right w:val="single" w:sz="6" w:space="0" w:color="D3D3D3"/>
            </w:tcBorders>
            <w:shd w:val="solid" w:color="DCDCDC" w:fill="DCDCDC"/>
          </w:tcPr>
          <w:p w:rsidR="00775462" w:rsidRPr="00B60B5E" w:rsidRDefault="00775462" w:rsidP="00D66C5A">
            <w:pPr>
              <w:autoSpaceDE w:val="0"/>
              <w:autoSpaceDN w:val="0"/>
              <w:adjustRightInd w:val="0"/>
              <w:rPr>
                <w:b/>
                <w:bCs/>
                <w:color w:val="000000"/>
                <w:sz w:val="20"/>
                <w:lang w:eastAsia="en-GB"/>
              </w:rPr>
            </w:pPr>
            <w:r w:rsidRPr="00B60B5E">
              <w:rPr>
                <w:b/>
                <w:bCs/>
                <w:color w:val="000000"/>
                <w:sz w:val="20"/>
                <w:lang w:eastAsia="en-GB"/>
              </w:rPr>
              <w:t>10</w:t>
            </w:r>
          </w:p>
        </w:tc>
      </w:tr>
    </w:tbl>
    <w:p w:rsidR="00775462" w:rsidRPr="00B60B5E" w:rsidRDefault="00775462" w:rsidP="00775462">
      <w:pPr>
        <w:rPr>
          <w:color w:val="000000"/>
        </w:rPr>
      </w:pPr>
    </w:p>
    <w:p w:rsidR="00775462" w:rsidRPr="00B60B5E" w:rsidRDefault="00775462" w:rsidP="00775462">
      <w:pPr>
        <w:rPr>
          <w:rFonts w:ascii="Arial Black" w:hAnsi="Arial Black"/>
          <w:color w:val="000000"/>
        </w:rPr>
      </w:pPr>
      <w:r w:rsidRPr="00B60B5E">
        <w:rPr>
          <w:color w:val="000000"/>
        </w:rPr>
        <w:br w:type="page"/>
      </w:r>
      <w:r w:rsidRPr="00B60B5E">
        <w:rPr>
          <w:rFonts w:ascii="Arial Black" w:hAnsi="Arial Black"/>
          <w:color w:val="000000"/>
        </w:rPr>
        <w:lastRenderedPageBreak/>
        <w:t>All Directorates Incidents –</w:t>
      </w:r>
      <w:r w:rsidRPr="00B60B5E">
        <w:rPr>
          <w:color w:val="000000"/>
        </w:rPr>
        <w:t xml:space="preserve"> </w:t>
      </w:r>
      <w:r w:rsidRPr="00B60B5E">
        <w:rPr>
          <w:rFonts w:ascii="Arial Black" w:hAnsi="Arial Black"/>
          <w:color w:val="000000"/>
        </w:rPr>
        <w:t>Q1 to Q4 2016/17</w:t>
      </w:r>
    </w:p>
    <w:p w:rsidR="00775462" w:rsidRPr="00B60B5E" w:rsidRDefault="00775462" w:rsidP="00775462">
      <w:pPr>
        <w:rPr>
          <w:color w:val="000000"/>
        </w:rPr>
      </w:pPr>
    </w:p>
    <w:tbl>
      <w:tblPr>
        <w:tblW w:w="12980" w:type="dxa"/>
        <w:tblInd w:w="93" w:type="dxa"/>
        <w:tblLook w:val="04A0" w:firstRow="1" w:lastRow="0" w:firstColumn="1" w:lastColumn="0" w:noHBand="0" w:noVBand="1"/>
      </w:tblPr>
      <w:tblGrid>
        <w:gridCol w:w="5388"/>
        <w:gridCol w:w="728"/>
        <w:gridCol w:w="728"/>
        <w:gridCol w:w="987"/>
        <w:gridCol w:w="272"/>
        <w:gridCol w:w="1383"/>
        <w:gridCol w:w="1106"/>
        <w:gridCol w:w="1765"/>
        <w:gridCol w:w="961"/>
        <w:gridCol w:w="795"/>
      </w:tblGrid>
      <w:tr w:rsidR="00775462" w:rsidRPr="00B60B5E" w:rsidTr="00D66C5A">
        <w:trPr>
          <w:trHeight w:val="528"/>
        </w:trPr>
        <w:tc>
          <w:tcPr>
            <w:tcW w:w="5388" w:type="dxa"/>
            <w:tcBorders>
              <w:top w:val="single" w:sz="4" w:space="0" w:color="auto"/>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071" w:type="dxa"/>
            <w:gridSpan w:val="3"/>
            <w:tcBorders>
              <w:top w:val="single" w:sz="4" w:space="0" w:color="auto"/>
              <w:left w:val="nil"/>
              <w:bottom w:val="single" w:sz="4" w:space="0" w:color="auto"/>
              <w:right w:val="single" w:sz="4" w:space="0" w:color="000000"/>
            </w:tcBorders>
            <w:shd w:val="clear" w:color="auto" w:fill="auto"/>
            <w:hideMark/>
          </w:tcPr>
          <w:p w:rsidR="00775462" w:rsidRPr="00B60B5E" w:rsidRDefault="00775462" w:rsidP="00D66C5A">
            <w:pPr>
              <w:jc w:val="center"/>
              <w:rPr>
                <w:color w:val="000000"/>
                <w:sz w:val="20"/>
                <w:lang w:eastAsia="en-GB"/>
              </w:rPr>
            </w:pPr>
            <w:r w:rsidRPr="00B60B5E">
              <w:rPr>
                <w:color w:val="000000"/>
                <w:sz w:val="20"/>
                <w:lang w:eastAsia="en-GB"/>
              </w:rPr>
              <w:t>Total Incidents recorded for the last 3 years</w:t>
            </w:r>
          </w:p>
        </w:tc>
        <w:tc>
          <w:tcPr>
            <w:tcW w:w="220" w:type="dxa"/>
            <w:tcBorders>
              <w:top w:val="single" w:sz="4" w:space="0" w:color="auto"/>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5301" w:type="dxa"/>
            <w:gridSpan w:val="5"/>
            <w:tcBorders>
              <w:top w:val="single" w:sz="4" w:space="0" w:color="auto"/>
              <w:left w:val="nil"/>
              <w:bottom w:val="single" w:sz="4" w:space="0" w:color="auto"/>
              <w:right w:val="single" w:sz="4" w:space="0" w:color="000000"/>
            </w:tcBorders>
            <w:shd w:val="clear" w:color="auto" w:fill="auto"/>
            <w:noWrap/>
            <w:hideMark/>
          </w:tcPr>
          <w:p w:rsidR="00775462" w:rsidRPr="00B60B5E" w:rsidRDefault="00775462" w:rsidP="00D66C5A">
            <w:pPr>
              <w:jc w:val="center"/>
              <w:rPr>
                <w:color w:val="000000"/>
                <w:sz w:val="20"/>
                <w:lang w:eastAsia="en-GB"/>
              </w:rPr>
            </w:pPr>
            <w:r w:rsidRPr="00B60B5E">
              <w:rPr>
                <w:color w:val="000000"/>
                <w:sz w:val="20"/>
                <w:lang w:eastAsia="en-GB"/>
              </w:rPr>
              <w:t>Breakdown of 2017-2018 data by occupation</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Type of Incident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2015-2016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2016-2017</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2017-2018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Contractor(s)</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Employee</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Employee - Agency</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No One Involved</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Other*</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Aggression and Violent Behaviour</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46</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27</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16</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Allergic Reaction/Anaphylaxis</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Bin Falling off Refuse Truck</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Burns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Challenging Behaviour</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Choking / Asphyxiation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Acid</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Contact With Electricity Or An Electrical Discharge</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Hot Surface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Contact With Moving Machinery Or Material Being machined</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Contact With Sharp Object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14</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Dangerous Occurrence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Electrical Fault</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excessive heat or cold</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Harmful Gases Or Vapours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UV Radiation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Exposure To Fire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Exposure To, Or In Contact With, A Harmful Substance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Faecal smearing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Fatality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Faulty Apparatus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Feeling faint / Unconsciousness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9</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Fell From A Height (State Height in Notes)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29</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7</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Fire Alarm Activated (non-emergency)</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Foreign Object in Eye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Hit By A Moving Vehicle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Hit By A Moving, Flying Or Falling Object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17</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Hit Something Fixed Or Stationary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24</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10</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Involving a Vehicle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Burglary/Theft/Mugging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1</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Faulty Equipment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lastRenderedPageBreak/>
              <w:t>Incident With Threatening Behaviour</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Vandalism</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With Verbal Abuse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5</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xml:space="preserve">Infectious disease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Ingestion of Foreign Object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Injured By An Insect or Animal</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0</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Injured While Handling, Lifting Or Carrying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36</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xml:space="preserve">Injured While </w:t>
            </w:r>
            <w:proofErr w:type="spellStart"/>
            <w:r w:rsidRPr="00B60B5E">
              <w:rPr>
                <w:color w:val="000000"/>
                <w:sz w:val="20"/>
                <w:lang w:eastAsia="en-GB"/>
              </w:rPr>
              <w:t>Trampolining</w:t>
            </w:r>
            <w:proofErr w:type="spellEnd"/>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Medical Emergency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40</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Near Miss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27</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19</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8</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Nosebleed</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6</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Physical Contact (Not Assault)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17</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9</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16</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Physical injury from an unknown origin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9</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6</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Physically Assaulted By A Person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45</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2</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Property Damage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4</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1</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Safeguarding Incident</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Security Breach</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Seizure</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20</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35</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19</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18</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Self-harm</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Slipped, Tripped Or Fell On The Same Level</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139</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146</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132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36</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94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Smoke/Smoke Inhalation</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8</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Sports Injury</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28</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26</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32</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32</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Stress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76"/>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Trapped</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12</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7</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5</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3</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76"/>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Trapped By Something Collapsing or Overturning</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1</w:t>
            </w:r>
          </w:p>
        </w:tc>
      </w:tr>
      <w:tr w:rsidR="00775462" w:rsidRPr="00B60B5E" w:rsidTr="00D66C5A">
        <w:trPr>
          <w:trHeight w:val="276"/>
        </w:trPr>
        <w:tc>
          <w:tcPr>
            <w:tcW w:w="5388" w:type="dxa"/>
            <w:tcBorders>
              <w:top w:val="nil"/>
              <w:left w:val="single" w:sz="4" w:space="0" w:color="auto"/>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Travel Sickness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8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1765"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2"/>
                <w:szCs w:val="22"/>
                <w:lang w:eastAsia="en-GB"/>
              </w:rPr>
            </w:pPr>
            <w:r w:rsidRPr="00B60B5E">
              <w:rPr>
                <w:color w:val="000000"/>
                <w:sz w:val="22"/>
                <w:szCs w:val="22"/>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4</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Work Related Illness</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542"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98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220" w:type="dxa"/>
            <w:tcBorders>
              <w:top w:val="nil"/>
              <w:left w:val="nil"/>
              <w:bottom w:val="single" w:sz="4" w:space="0" w:color="auto"/>
              <w:right w:val="single" w:sz="4" w:space="0" w:color="auto"/>
            </w:tcBorders>
            <w:shd w:val="clear" w:color="000000" w:fill="C0C0C0"/>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93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1</w:t>
            </w:r>
          </w:p>
        </w:tc>
        <w:tc>
          <w:tcPr>
            <w:tcW w:w="1765"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786" w:type="dxa"/>
            <w:tcBorders>
              <w:top w:val="nil"/>
              <w:left w:val="nil"/>
              <w:bottom w:val="single" w:sz="4" w:space="0" w:color="auto"/>
              <w:right w:val="single" w:sz="4" w:space="0" w:color="auto"/>
            </w:tcBorders>
            <w:shd w:val="clear" w:color="auto" w:fill="auto"/>
            <w:hideMark/>
          </w:tcPr>
          <w:p w:rsidR="00775462" w:rsidRPr="00B60B5E" w:rsidRDefault="00775462" w:rsidP="00D66C5A">
            <w:pPr>
              <w:rPr>
                <w:color w:val="000000"/>
                <w:sz w:val="20"/>
                <w:lang w:eastAsia="en-GB"/>
              </w:rPr>
            </w:pPr>
            <w:r w:rsidRPr="00B60B5E">
              <w:rPr>
                <w:color w:val="000000"/>
                <w:sz w:val="20"/>
                <w:lang w:eastAsia="en-GB"/>
              </w:rPr>
              <w:t> </w:t>
            </w:r>
          </w:p>
        </w:tc>
        <w:tc>
          <w:tcPr>
            <w:tcW w:w="617" w:type="dxa"/>
            <w:tcBorders>
              <w:top w:val="nil"/>
              <w:left w:val="nil"/>
              <w:bottom w:val="single" w:sz="4" w:space="0" w:color="auto"/>
              <w:right w:val="single" w:sz="4" w:space="0" w:color="auto"/>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w:t>
            </w:r>
          </w:p>
        </w:tc>
      </w:tr>
      <w:tr w:rsidR="00775462" w:rsidRPr="00B60B5E" w:rsidTr="00D66C5A">
        <w:trPr>
          <w:trHeight w:val="264"/>
        </w:trPr>
        <w:tc>
          <w:tcPr>
            <w:tcW w:w="5388" w:type="dxa"/>
            <w:tcBorders>
              <w:top w:val="nil"/>
              <w:left w:val="single" w:sz="4" w:space="0" w:color="auto"/>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Total</w:t>
            </w:r>
          </w:p>
        </w:tc>
        <w:tc>
          <w:tcPr>
            <w:tcW w:w="542"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638</w:t>
            </w:r>
          </w:p>
        </w:tc>
        <w:tc>
          <w:tcPr>
            <w:tcW w:w="542"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720</w:t>
            </w:r>
          </w:p>
        </w:tc>
        <w:tc>
          <w:tcPr>
            <w:tcW w:w="987"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722</w:t>
            </w:r>
          </w:p>
        </w:tc>
        <w:tc>
          <w:tcPr>
            <w:tcW w:w="220" w:type="dxa"/>
            <w:tcBorders>
              <w:top w:val="nil"/>
              <w:left w:val="nil"/>
              <w:bottom w:val="single" w:sz="4" w:space="0" w:color="auto"/>
              <w:right w:val="single" w:sz="4" w:space="0" w:color="auto"/>
            </w:tcBorders>
            <w:shd w:val="clear" w:color="000000" w:fill="C0C0C0"/>
            <w:noWrap/>
            <w:hideMark/>
          </w:tcPr>
          <w:p w:rsidR="00775462" w:rsidRPr="00B60B5E" w:rsidRDefault="00775462" w:rsidP="00D66C5A">
            <w:pPr>
              <w:rPr>
                <w:color w:val="000000"/>
                <w:sz w:val="20"/>
                <w:lang w:eastAsia="en-GB"/>
              </w:rPr>
            </w:pPr>
            <w:r w:rsidRPr="00B60B5E">
              <w:rPr>
                <w:color w:val="000000"/>
                <w:sz w:val="20"/>
                <w:lang w:eastAsia="en-GB"/>
              </w:rPr>
              <w:t> </w:t>
            </w:r>
          </w:p>
        </w:tc>
        <w:tc>
          <w:tcPr>
            <w:tcW w:w="1197"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8</w:t>
            </w:r>
          </w:p>
        </w:tc>
        <w:tc>
          <w:tcPr>
            <w:tcW w:w="936"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265</w:t>
            </w:r>
          </w:p>
        </w:tc>
        <w:tc>
          <w:tcPr>
            <w:tcW w:w="1765"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30</w:t>
            </w:r>
          </w:p>
        </w:tc>
        <w:tc>
          <w:tcPr>
            <w:tcW w:w="786"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2</w:t>
            </w:r>
          </w:p>
        </w:tc>
        <w:tc>
          <w:tcPr>
            <w:tcW w:w="617" w:type="dxa"/>
            <w:tcBorders>
              <w:top w:val="nil"/>
              <w:left w:val="nil"/>
              <w:bottom w:val="single" w:sz="4" w:space="0" w:color="auto"/>
              <w:right w:val="single" w:sz="4" w:space="0" w:color="auto"/>
            </w:tcBorders>
            <w:shd w:val="clear" w:color="000000" w:fill="DCDCDC"/>
            <w:noWrap/>
            <w:hideMark/>
          </w:tcPr>
          <w:p w:rsidR="00775462" w:rsidRPr="00B60B5E" w:rsidRDefault="00775462" w:rsidP="00D66C5A">
            <w:pPr>
              <w:rPr>
                <w:color w:val="000000"/>
                <w:sz w:val="20"/>
                <w:lang w:eastAsia="en-GB"/>
              </w:rPr>
            </w:pPr>
            <w:r w:rsidRPr="00B60B5E">
              <w:rPr>
                <w:color w:val="000000"/>
                <w:sz w:val="20"/>
                <w:lang w:eastAsia="en-GB"/>
              </w:rPr>
              <w:t>417</w:t>
            </w:r>
          </w:p>
        </w:tc>
      </w:tr>
    </w:tbl>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rFonts w:ascii="Arial Black" w:hAnsi="Arial Black"/>
          <w:color w:val="000000"/>
        </w:rPr>
      </w:pPr>
    </w:p>
    <w:p w:rsidR="00775462" w:rsidRPr="00B60B5E" w:rsidRDefault="00775462" w:rsidP="00775462">
      <w:pPr>
        <w:rPr>
          <w:color w:val="000000"/>
        </w:rPr>
      </w:pPr>
      <w:r w:rsidRPr="00B60B5E">
        <w:rPr>
          <w:color w:val="000000"/>
        </w:rPr>
        <w:lastRenderedPageBreak/>
        <w:t>Below are the top 10 incidents of this year and the top occupations involved.</w:t>
      </w:r>
    </w:p>
    <w:p w:rsidR="00775462" w:rsidRPr="00B60B5E" w:rsidRDefault="00775462" w:rsidP="00775462">
      <w:pPr>
        <w:rPr>
          <w:color w:val="000000"/>
        </w:rPr>
      </w:pPr>
    </w:p>
    <w:p w:rsidR="00775462" w:rsidRPr="00B60B5E" w:rsidRDefault="00775462" w:rsidP="00775462">
      <w:pPr>
        <w:rPr>
          <w:color w:val="000000"/>
        </w:rPr>
      </w:pPr>
    </w:p>
    <w:p w:rsidR="00775462" w:rsidRPr="00B60B5E" w:rsidRDefault="00A90A17" w:rsidP="00775462">
      <w:pPr>
        <w:rPr>
          <w:rFonts w:ascii="Arial Black" w:hAnsi="Arial Black"/>
          <w:color w:val="000000"/>
        </w:rPr>
      </w:pPr>
      <w:r>
        <w:rPr>
          <w:noProof/>
          <w:color w:val="000000"/>
          <w:lang w:eastAsia="en-GB"/>
        </w:rPr>
        <w:drawing>
          <wp:inline distT="0" distB="0" distL="0" distR="0" wp14:anchorId="11A31D3C" wp14:editId="39A53541">
            <wp:extent cx="4675367" cy="3427012"/>
            <wp:effectExtent l="0" t="0" r="11430" b="2159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color w:val="000000"/>
          <w:lang w:eastAsia="en-GB"/>
        </w:rPr>
        <w:drawing>
          <wp:inline distT="0" distB="0" distL="0" distR="0" wp14:anchorId="11F8C9C5" wp14:editId="1061452A">
            <wp:extent cx="4325509" cy="3427012"/>
            <wp:effectExtent l="0" t="0" r="18415" b="215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r w:rsidRPr="00B60B5E">
        <w:rPr>
          <w:noProof/>
          <w:color w:val="000000"/>
          <w:lang w:eastAsia="en-GB"/>
        </w:rPr>
        <w:t>The largest amount of incidents overall comes from non Harrow Employees, of which 293 are children in schools. The the vast majority of these reports are for minor injuries.  These numbers remain high due to encouragement of Corporate Health &amp; Safety to report all incidents and accidents, including near misses, through the SHEAssure software.</w:t>
      </w: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p>
    <w:p w:rsidR="00775462" w:rsidRPr="00B60B5E" w:rsidRDefault="00775462" w:rsidP="00775462">
      <w:pPr>
        <w:rPr>
          <w:noProof/>
          <w:color w:val="000000"/>
          <w:lang w:eastAsia="en-GB"/>
        </w:rPr>
      </w:pPr>
      <w:r w:rsidRPr="00B60B5E">
        <w:rPr>
          <w:noProof/>
          <w:color w:val="000000"/>
          <w:lang w:eastAsia="en-GB"/>
        </w:rPr>
        <w:lastRenderedPageBreak/>
        <w:t>Over the past couple of years the total number of RIDDOR Reportable incidents has reduced. The total number of accidents however has gone up slightly (from 691 in 2016 to 696 in 2017). The number of incidents involving employees and agency employees is going down (256 for employees and 29 for agency employees in 2017 v 288 employee incidents and 36 agency incidents in 2016</w:t>
      </w:r>
    </w:p>
    <w:p w:rsidR="00775462" w:rsidRPr="00B60B5E" w:rsidRDefault="00775462" w:rsidP="00775462">
      <w:pPr>
        <w:rPr>
          <w:noProof/>
          <w:color w:val="000000"/>
          <w:lang w:eastAsia="en-GB"/>
        </w:rPr>
      </w:pPr>
    </w:p>
    <w:p w:rsidR="00775462" w:rsidRPr="00B60B5E" w:rsidRDefault="00A90A17" w:rsidP="00775462">
      <w:pPr>
        <w:rPr>
          <w:noProof/>
          <w:color w:val="000000"/>
          <w:lang w:eastAsia="en-GB"/>
        </w:rPr>
      </w:pPr>
      <w:r>
        <w:rPr>
          <w:noProof/>
          <w:color w:val="000000"/>
          <w:lang w:eastAsia="en-GB"/>
        </w:rPr>
        <w:drawing>
          <wp:inline distT="0" distB="0" distL="0" distR="0" wp14:anchorId="7EA71161" wp14:editId="6A52AE1F">
            <wp:extent cx="4619625" cy="309308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3093085"/>
                    </a:xfrm>
                    <a:prstGeom prst="rect">
                      <a:avLst/>
                    </a:prstGeom>
                    <a:noFill/>
                    <a:ln>
                      <a:noFill/>
                    </a:ln>
                  </pic:spPr>
                </pic:pic>
              </a:graphicData>
            </a:graphic>
          </wp:inline>
        </w:drawing>
      </w:r>
      <w:r>
        <w:rPr>
          <w:noProof/>
          <w:color w:val="000000"/>
          <w:lang w:eastAsia="en-GB"/>
        </w:rPr>
        <w:drawing>
          <wp:inline distT="0" distB="0" distL="0" distR="0" wp14:anchorId="00EECD15" wp14:editId="643E4EBB">
            <wp:extent cx="4627880" cy="309308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7880" cy="3093085"/>
                    </a:xfrm>
                    <a:prstGeom prst="rect">
                      <a:avLst/>
                    </a:prstGeom>
                    <a:noFill/>
                    <a:ln>
                      <a:noFill/>
                    </a:ln>
                  </pic:spPr>
                </pic:pic>
              </a:graphicData>
            </a:graphic>
          </wp:inline>
        </w:drawing>
      </w:r>
    </w:p>
    <w:p w:rsidR="00775462" w:rsidRPr="00B60B5E" w:rsidRDefault="00775462" w:rsidP="00775462">
      <w:pPr>
        <w:rPr>
          <w:noProof/>
          <w:color w:val="000000"/>
          <w:lang w:eastAsia="en-GB"/>
        </w:rPr>
      </w:pPr>
    </w:p>
    <w:p w:rsidR="00775462" w:rsidRPr="00B60B5E" w:rsidRDefault="00775462" w:rsidP="00775462">
      <w:pPr>
        <w:rPr>
          <w:rFonts w:ascii="Arial Black" w:hAnsi="Arial Black"/>
          <w:color w:val="000000"/>
        </w:rPr>
        <w:sectPr w:rsidR="00775462" w:rsidRPr="00B60B5E" w:rsidSect="00745583">
          <w:pgSz w:w="16838" w:h="11906" w:orient="landscape" w:code="9"/>
          <w:pgMar w:top="397" w:right="380" w:bottom="397" w:left="567" w:header="709" w:footer="709" w:gutter="0"/>
          <w:cols w:space="708"/>
          <w:docGrid w:linePitch="360"/>
        </w:sectPr>
      </w:pPr>
    </w:p>
    <w:p w:rsidR="00920BCB" w:rsidRDefault="00920BCB">
      <w:pPr>
        <w:rPr>
          <w:b/>
          <w:color w:val="000000"/>
          <w:sz w:val="28"/>
          <w:szCs w:val="28"/>
        </w:rPr>
      </w:pPr>
      <w:r>
        <w:rPr>
          <w:b/>
          <w:color w:val="000000"/>
          <w:sz w:val="28"/>
          <w:szCs w:val="28"/>
        </w:rPr>
        <w:lastRenderedPageBreak/>
        <w:br w:type="page"/>
      </w:r>
    </w:p>
    <w:p w:rsidR="00775462" w:rsidRPr="00B60B5E" w:rsidRDefault="00775462" w:rsidP="00775462">
      <w:pPr>
        <w:jc w:val="center"/>
        <w:rPr>
          <w:b/>
          <w:color w:val="000000"/>
          <w:sz w:val="28"/>
          <w:szCs w:val="28"/>
        </w:rPr>
      </w:pPr>
      <w:r w:rsidRPr="00B60B5E">
        <w:rPr>
          <w:b/>
          <w:color w:val="000000"/>
          <w:sz w:val="28"/>
          <w:szCs w:val="28"/>
        </w:rPr>
        <w:lastRenderedPageBreak/>
        <w:t xml:space="preserve">Appendix 2 - Employers’ Liability Insurance Claims </w:t>
      </w:r>
    </w:p>
    <w:tbl>
      <w:tblPr>
        <w:tblW w:w="5000" w:type="pct"/>
        <w:tblLook w:val="04A0" w:firstRow="1" w:lastRow="0" w:firstColumn="1" w:lastColumn="0" w:noHBand="0" w:noVBand="1"/>
      </w:tblPr>
      <w:tblGrid>
        <w:gridCol w:w="1454"/>
        <w:gridCol w:w="1195"/>
        <w:gridCol w:w="1435"/>
        <w:gridCol w:w="5142"/>
        <w:gridCol w:w="2589"/>
        <w:gridCol w:w="2414"/>
        <w:gridCol w:w="1878"/>
      </w:tblGrid>
      <w:tr w:rsidR="00775462" w:rsidRPr="00B60B5E" w:rsidTr="00D66C5A">
        <w:trPr>
          <w:trHeight w:val="225"/>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Claim Reference</w:t>
            </w:r>
          </w:p>
        </w:tc>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Incident Date</w:t>
            </w:r>
          </w:p>
        </w:tc>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Notification Date</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Details</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Location</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Status</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Department</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M17EL000001</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31/05/2017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10/08/2017</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xml:space="preserve">Allegations of bullying and </w:t>
            </w:r>
            <w:r w:rsidR="00920BCB" w:rsidRPr="00B60B5E">
              <w:rPr>
                <w:color w:val="000000"/>
                <w:sz w:val="20"/>
                <w:lang w:eastAsia="en-GB"/>
              </w:rPr>
              <w:t>harassment</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Vaughan NRC</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Adult Services</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M17EL000002</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20/07/2017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02/01/2018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Alleged tinnitus caused by colleague's use of loud hailer and stress</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Civic Centre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 investigations ongoing</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Highways</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M17EL000003</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11/12/2017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08/02/2018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 xml:space="preserve">Employee slipped on an icy grid </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The Firs Residential Care Home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Childrens' Services</w:t>
            </w:r>
          </w:p>
        </w:tc>
      </w:tr>
      <w:tr w:rsidR="00775462" w:rsidRPr="00B60B5E" w:rsidTr="00D66C5A">
        <w:trPr>
          <w:trHeight w:val="237"/>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M17EL000004</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13/03/2018</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26/03/2018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Slipped on water</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Civic Centre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Facilities Management</w:t>
            </w:r>
          </w:p>
        </w:tc>
      </w:tr>
      <w:tr w:rsidR="00775462" w:rsidRPr="00B60B5E" w:rsidTr="00D66C5A">
        <w:trPr>
          <w:trHeight w:val="225"/>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M16EL000006</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19/08/2016</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14/12/2017</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Barrier came down hitting employee on head and shoulders</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Central Depot</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but claim not upheld</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Facilities Management</w:t>
            </w:r>
          </w:p>
        </w:tc>
      </w:tr>
      <w:tr w:rsidR="00775462" w:rsidRPr="00B60B5E" w:rsidTr="00D66C5A">
        <w:trPr>
          <w:trHeight w:val="225"/>
        </w:trPr>
        <w:tc>
          <w:tcPr>
            <w:tcW w:w="430"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M16EL000007</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11/04/2016</w:t>
            </w:r>
          </w:p>
        </w:tc>
        <w:tc>
          <w:tcPr>
            <w:tcW w:w="430" w:type="pct"/>
            <w:tcBorders>
              <w:top w:val="nil"/>
              <w:left w:val="nil"/>
              <w:bottom w:val="nil"/>
              <w:right w:val="nil"/>
            </w:tcBorders>
            <w:shd w:val="clear" w:color="auto" w:fill="auto"/>
            <w:noWrap/>
            <w:hideMark/>
          </w:tcPr>
          <w:p w:rsidR="00775462" w:rsidRPr="00B60B5E" w:rsidRDefault="00775462" w:rsidP="00D66C5A">
            <w:pPr>
              <w:jc w:val="right"/>
              <w:rPr>
                <w:color w:val="000000"/>
                <w:sz w:val="20"/>
                <w:lang w:eastAsia="en-GB"/>
              </w:rPr>
            </w:pPr>
            <w:r w:rsidRPr="00B60B5E">
              <w:rPr>
                <w:color w:val="000000"/>
                <w:sz w:val="20"/>
                <w:lang w:eastAsia="en-GB"/>
              </w:rPr>
              <w:t>22/01/2018</w:t>
            </w:r>
          </w:p>
        </w:tc>
        <w:tc>
          <w:tcPr>
            <w:tcW w:w="1639"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Employee injured herself when taking part in a team building day</w:t>
            </w:r>
          </w:p>
        </w:tc>
        <w:tc>
          <w:tcPr>
            <w:tcW w:w="784"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Gordon Brown Outdoor Centre</w:t>
            </w:r>
          </w:p>
        </w:tc>
        <w:tc>
          <w:tcPr>
            <w:tcW w:w="741"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Open - investigations ongoing</w:t>
            </w:r>
          </w:p>
        </w:tc>
        <w:tc>
          <w:tcPr>
            <w:tcW w:w="546" w:type="pct"/>
            <w:tcBorders>
              <w:top w:val="nil"/>
              <w:left w:val="nil"/>
              <w:bottom w:val="nil"/>
              <w:right w:val="nil"/>
            </w:tcBorders>
            <w:shd w:val="clear" w:color="auto" w:fill="auto"/>
            <w:noWrap/>
            <w:hideMark/>
          </w:tcPr>
          <w:p w:rsidR="00775462" w:rsidRPr="00B60B5E" w:rsidRDefault="00775462" w:rsidP="00D66C5A">
            <w:pPr>
              <w:rPr>
                <w:color w:val="000000"/>
                <w:sz w:val="20"/>
                <w:lang w:eastAsia="en-GB"/>
              </w:rPr>
            </w:pPr>
            <w:r w:rsidRPr="00B60B5E">
              <w:rPr>
                <w:color w:val="000000"/>
                <w:sz w:val="20"/>
                <w:lang w:eastAsia="en-GB"/>
              </w:rPr>
              <w:t>Schools</w:t>
            </w:r>
          </w:p>
        </w:tc>
      </w:tr>
    </w:tbl>
    <w:p w:rsidR="00775462" w:rsidRPr="00B60B5E" w:rsidRDefault="00775462" w:rsidP="00775462">
      <w:pPr>
        <w:rPr>
          <w:color w:val="000000"/>
        </w:rPr>
      </w:pPr>
    </w:p>
    <w:p w:rsidR="00775462" w:rsidRPr="00B60B5E" w:rsidRDefault="00775462" w:rsidP="00775462">
      <w:pPr>
        <w:rPr>
          <w:rFonts w:ascii="Arial Black" w:hAnsi="Arial Black"/>
          <w:color w:val="000000"/>
        </w:rPr>
      </w:pPr>
    </w:p>
    <w:p w:rsidR="00775462" w:rsidRPr="00B60B5E" w:rsidRDefault="00775462" w:rsidP="00920BCB">
      <w:pPr>
        <w:rPr>
          <w:rFonts w:ascii="Arial Black" w:hAnsi="Arial Black"/>
          <w:color w:val="000000"/>
        </w:rPr>
      </w:pPr>
    </w:p>
    <w:p w:rsidR="00920BCB" w:rsidRDefault="00920BCB">
      <w:pPr>
        <w:rPr>
          <w:b/>
          <w:color w:val="000000"/>
          <w:sz w:val="28"/>
          <w:szCs w:val="28"/>
          <w:u w:val="single"/>
        </w:rPr>
      </w:pPr>
      <w:r>
        <w:rPr>
          <w:b/>
          <w:color w:val="000000"/>
          <w:sz w:val="28"/>
          <w:szCs w:val="28"/>
          <w:u w:val="single"/>
        </w:rPr>
        <w:br w:type="page"/>
      </w:r>
    </w:p>
    <w:p w:rsidR="008C2CF8" w:rsidRPr="00B60B5E" w:rsidRDefault="008C2CF8" w:rsidP="00920BCB">
      <w:pPr>
        <w:jc w:val="center"/>
        <w:rPr>
          <w:b/>
          <w:color w:val="000000"/>
          <w:sz w:val="28"/>
          <w:szCs w:val="28"/>
          <w:u w:val="single"/>
        </w:rPr>
      </w:pPr>
      <w:r w:rsidRPr="00B60B5E">
        <w:rPr>
          <w:b/>
          <w:color w:val="000000"/>
          <w:sz w:val="28"/>
          <w:szCs w:val="28"/>
          <w:u w:val="single"/>
        </w:rPr>
        <w:lastRenderedPageBreak/>
        <w:t xml:space="preserve">Appendix </w:t>
      </w:r>
      <w:r w:rsidR="00E72488">
        <w:rPr>
          <w:b/>
          <w:color w:val="000000"/>
          <w:sz w:val="28"/>
          <w:szCs w:val="28"/>
          <w:u w:val="single"/>
        </w:rPr>
        <w:t>3</w:t>
      </w:r>
    </w:p>
    <w:p w:rsidR="008C2CF8" w:rsidRPr="00B60B5E" w:rsidRDefault="008C2CF8" w:rsidP="008C2CF8">
      <w:pPr>
        <w:rPr>
          <w:b/>
          <w:color w:val="000000"/>
          <w:sz w:val="20"/>
          <w:u w:val="single"/>
        </w:rPr>
      </w:pPr>
    </w:p>
    <w:p w:rsidR="008C2CF8" w:rsidRPr="00E84A2C" w:rsidRDefault="008C2CF8" w:rsidP="008C2CF8">
      <w:pPr>
        <w:rPr>
          <w:rFonts w:cs="Arial"/>
          <w:b/>
        </w:rPr>
      </w:pPr>
      <w:r w:rsidRPr="00E84A2C">
        <w:rPr>
          <w:rFonts w:cs="Arial"/>
          <w:b/>
        </w:rPr>
        <w:t>CORPORATE HEALTH &amp; SAFETY – IMMEDIATE ACTIONS (OCTOBER 2018 – JANUARY 2019)</w:t>
      </w:r>
    </w:p>
    <w:p w:rsidR="00775462" w:rsidRPr="00B60B5E" w:rsidRDefault="00775462" w:rsidP="00775462">
      <w:pPr>
        <w:rPr>
          <w:rFonts w:ascii="Arial Black" w:hAnsi="Arial Black"/>
          <w:color w:val="000000"/>
        </w:rPr>
      </w:pPr>
    </w:p>
    <w:p w:rsidR="00775462" w:rsidRPr="00B60B5E" w:rsidRDefault="008C2CF8" w:rsidP="00775462">
      <w:pPr>
        <w:rPr>
          <w:rFonts w:ascii="Arial Black" w:hAnsi="Arial Black"/>
          <w:color w:val="000000"/>
        </w:rPr>
      </w:pPr>
      <w:r>
        <w:rPr>
          <w:rFonts w:ascii="Arial Black" w:hAnsi="Arial Black"/>
          <w:color w:val="000000"/>
        </w:rPr>
        <w:object w:dxaOrig="15624" w:dyaOrig="8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430.5pt" o:ole="">
            <v:imagedata r:id="rId24" o:title=""/>
          </v:shape>
          <o:OLEObject Type="Embed" ProgID="Word.Document.12" ShapeID="_x0000_i1025" DrawAspect="Content" ObjectID="_1605698692" r:id="rId25">
            <o:FieldCodes>\s</o:FieldCodes>
          </o:OLEObject>
        </w:object>
      </w:r>
    </w:p>
    <w:p w:rsidR="00775462" w:rsidRPr="00B60B5E" w:rsidRDefault="00775462" w:rsidP="00775462">
      <w:pPr>
        <w:rPr>
          <w:rFonts w:ascii="Arial Black" w:hAnsi="Arial Black"/>
          <w:color w:val="000000"/>
        </w:rPr>
      </w:pPr>
    </w:p>
    <w:p w:rsidR="003D78F6" w:rsidRDefault="003D78F6" w:rsidP="00920BCB"/>
    <w:sectPr w:rsidR="003D78F6" w:rsidSect="00745583">
      <w:footerReference w:type="even" r:id="rId26"/>
      <w:footerReference w:type="default" r:id="rId27"/>
      <w:type w:val="continuous"/>
      <w:pgSz w:w="16838" w:h="11906" w:orient="landscape" w:code="9"/>
      <w:pgMar w:top="397" w:right="380" w:bottom="397" w:left="567"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CD" w:rsidRDefault="00F413CD">
      <w:r>
        <w:separator/>
      </w:r>
    </w:p>
  </w:endnote>
  <w:endnote w:type="continuationSeparator" w:id="0">
    <w:p w:rsidR="00F413CD" w:rsidRDefault="00F4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DIN-Regular">
    <w:altName w:val="Tahoma"/>
    <w:charset w:val="00"/>
    <w:family w:val="swiss"/>
    <w:pitch w:val="variable"/>
    <w:sig w:usb0="8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Pr="00B82309" w:rsidRDefault="00F413CD" w:rsidP="00B82309">
    <w:pPr>
      <w:pStyle w:val="Footer"/>
      <w:jc w:val="right"/>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O:\Guidance Notes\Templates\Report Templates\Bottom branding 2015\Cabinet Advisory Panels and Consultative Forums Report Template - Oct 2015 - with guidance notes.doc</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pPr>
      <w:pStyle w:val="Footer"/>
    </w:pPr>
    <w:r>
      <w:rPr>
        <w:noProof/>
        <w:lang w:val="en-GB" w:eastAsia="en-GB"/>
      </w:rPr>
      <w:drawing>
        <wp:anchor distT="0" distB="0" distL="114300" distR="114300" simplePos="0" relativeHeight="251657728" behindDoc="0" locked="1" layoutInCell="1" allowOverlap="0">
          <wp:simplePos x="0" y="0"/>
          <wp:positionH relativeFrom="column">
            <wp:posOffset>-990600</wp:posOffset>
          </wp:positionH>
          <wp:positionV relativeFrom="page">
            <wp:posOffset>9098280</wp:posOffset>
          </wp:positionV>
          <wp:extent cx="7258050" cy="1306195"/>
          <wp:effectExtent l="0" t="0" r="0" b="8255"/>
          <wp:wrapSquare wrapText="bothSides"/>
          <wp:docPr id="8" name="Picture 8"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rsidP="00D66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3CD" w:rsidRDefault="00F413CD" w:rsidP="00D66C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rsidP="00D66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EE7">
      <w:rPr>
        <w:rStyle w:val="PageNumber"/>
        <w:noProof/>
      </w:rPr>
      <w:t>2</w:t>
    </w:r>
    <w:r>
      <w:rPr>
        <w:rStyle w:val="PageNumber"/>
      </w:rPr>
      <w:fldChar w:fldCharType="end"/>
    </w:r>
  </w:p>
  <w:p w:rsidR="00F413CD" w:rsidRPr="00364398" w:rsidRDefault="00F413CD" w:rsidP="00D66C5A">
    <w:pPr>
      <w:pStyle w:val="Footer"/>
      <w:ind w:right="360"/>
      <w:jc w:val="center"/>
      <w:rPr>
        <w:rFonts w:cs="Arial"/>
        <w:sz w:val="18"/>
        <w:szCs w:val="18"/>
      </w:rPr>
    </w:pPr>
    <w:r w:rsidRPr="00364398">
      <w:rPr>
        <w:rFonts w:cs="Arial"/>
        <w:sz w:val="18"/>
        <w:szCs w:val="18"/>
      </w:rPr>
      <w:t>Q1 to Q4 201</w:t>
    </w:r>
    <w:r>
      <w:rPr>
        <w:rFonts w:cs="Arial"/>
        <w:sz w:val="18"/>
        <w:szCs w:val="18"/>
      </w:rPr>
      <w:t>7-18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3CD" w:rsidRDefault="00F413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CD" w:rsidRDefault="00F413CD">
    <w:pPr>
      <w:pStyle w:val="Footer"/>
      <w:framePr w:wrap="around" w:vAnchor="text" w:hAnchor="margin" w:xAlign="center" w:y="1"/>
      <w:rPr>
        <w:rStyle w:val="PageNumber"/>
      </w:rPr>
    </w:pPr>
  </w:p>
  <w:p w:rsidR="00F413CD" w:rsidRDefault="00F4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CD" w:rsidRDefault="00F413CD">
      <w:r>
        <w:separator/>
      </w:r>
    </w:p>
  </w:footnote>
  <w:footnote w:type="continuationSeparator" w:id="0">
    <w:p w:rsidR="00F413CD" w:rsidRDefault="00F4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6E62BF"/>
    <w:multiLevelType w:val="hybridMultilevel"/>
    <w:tmpl w:val="F9BAD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730545"/>
    <w:multiLevelType w:val="multilevel"/>
    <w:tmpl w:val="9AE6F4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9B1FC0"/>
    <w:multiLevelType w:val="multilevel"/>
    <w:tmpl w:val="6ACA1F0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366201"/>
    <w:multiLevelType w:val="multilevel"/>
    <w:tmpl w:val="A73C444A"/>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E272F3"/>
    <w:multiLevelType w:val="hybridMultilevel"/>
    <w:tmpl w:val="A37E9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4361C"/>
    <w:multiLevelType w:val="hybridMultilevel"/>
    <w:tmpl w:val="3C5C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2683E"/>
    <w:multiLevelType w:val="hybridMultilevel"/>
    <w:tmpl w:val="C3CE2EA4"/>
    <w:lvl w:ilvl="0" w:tplc="0A000E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5A5F46"/>
    <w:multiLevelType w:val="multilevel"/>
    <w:tmpl w:val="8FF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25CAD"/>
    <w:multiLevelType w:val="multilevel"/>
    <w:tmpl w:val="2F842DBE"/>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8D0548F"/>
    <w:multiLevelType w:val="hybridMultilevel"/>
    <w:tmpl w:val="69F09122"/>
    <w:lvl w:ilvl="0" w:tplc="B080B4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246643A"/>
    <w:multiLevelType w:val="hybridMultilevel"/>
    <w:tmpl w:val="8C4EF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F7787F"/>
    <w:multiLevelType w:val="hybridMultilevel"/>
    <w:tmpl w:val="59ACB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D62393"/>
    <w:multiLevelType w:val="multilevel"/>
    <w:tmpl w:val="044E9F74"/>
    <w:lvl w:ilvl="0">
      <w:start w:val="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DA43E4"/>
    <w:multiLevelType w:val="hybridMultilevel"/>
    <w:tmpl w:val="B530AB0E"/>
    <w:lvl w:ilvl="0" w:tplc="B080B40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16"/>
  </w:num>
  <w:num w:numId="4">
    <w:abstractNumId w:val="32"/>
  </w:num>
  <w:num w:numId="5">
    <w:abstractNumId w:val="12"/>
  </w:num>
  <w:num w:numId="6">
    <w:abstractNumId w:val="27"/>
  </w:num>
  <w:num w:numId="7">
    <w:abstractNumId w:val="20"/>
  </w:num>
  <w:num w:numId="8">
    <w:abstractNumId w:val="11"/>
  </w:num>
  <w:num w:numId="9">
    <w:abstractNumId w:val="10"/>
  </w:num>
  <w:num w:numId="10">
    <w:abstractNumId w:val="17"/>
  </w:num>
  <w:num w:numId="11">
    <w:abstractNumId w:val="28"/>
  </w:num>
  <w:num w:numId="12">
    <w:abstractNumId w:val="22"/>
  </w:num>
  <w:num w:numId="13">
    <w:abstractNumId w:val="19"/>
  </w:num>
  <w:num w:numId="14">
    <w:abstractNumId w:val="25"/>
  </w:num>
  <w:num w:numId="15">
    <w:abstractNumId w:val="36"/>
  </w:num>
  <w:num w:numId="16">
    <w:abstractNumId w:val="9"/>
  </w:num>
  <w:num w:numId="17">
    <w:abstractNumId w:val="43"/>
  </w:num>
  <w:num w:numId="18">
    <w:abstractNumId w:val="14"/>
  </w:num>
  <w:num w:numId="19">
    <w:abstractNumId w:val="44"/>
  </w:num>
  <w:num w:numId="20">
    <w:abstractNumId w:val="23"/>
  </w:num>
  <w:num w:numId="21">
    <w:abstractNumId w:val="26"/>
  </w:num>
  <w:num w:numId="22">
    <w:abstractNumId w:val="31"/>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9"/>
  </w:num>
  <w:num w:numId="27">
    <w:abstractNumId w:val="24"/>
  </w:num>
  <w:num w:numId="28">
    <w:abstractNumId w:val="18"/>
  </w:num>
  <w:num w:numId="29">
    <w:abstractNumId w:val="38"/>
  </w:num>
  <w:num w:numId="30">
    <w:abstractNumId w:val="1"/>
  </w:num>
  <w:num w:numId="31">
    <w:abstractNumId w:val="29"/>
  </w:num>
  <w:num w:numId="32">
    <w:abstractNumId w:val="7"/>
  </w:num>
  <w:num w:numId="33">
    <w:abstractNumId w:val="3"/>
  </w:num>
  <w:num w:numId="34">
    <w:abstractNumId w:val="35"/>
  </w:num>
  <w:num w:numId="35">
    <w:abstractNumId w:val="2"/>
  </w:num>
  <w:num w:numId="36">
    <w:abstractNumId w:val="13"/>
  </w:num>
  <w:num w:numId="37">
    <w:abstractNumId w:val="15"/>
  </w:num>
  <w:num w:numId="38">
    <w:abstractNumId w:val="5"/>
  </w:num>
  <w:num w:numId="39">
    <w:abstractNumId w:val="4"/>
  </w:num>
  <w:num w:numId="40">
    <w:abstractNumId w:val="40"/>
  </w:num>
  <w:num w:numId="41">
    <w:abstractNumId w:val="6"/>
  </w:num>
  <w:num w:numId="42">
    <w:abstractNumId w:val="42"/>
  </w:num>
  <w:num w:numId="43">
    <w:abstractNumId w:val="0"/>
  </w:num>
  <w:num w:numId="44">
    <w:abstractNumId w:val="21"/>
  </w:num>
  <w:num w:numId="45">
    <w:abstractNumId w:val="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12D45"/>
    <w:rsid w:val="000164D1"/>
    <w:rsid w:val="000168D3"/>
    <w:rsid w:val="00016FBE"/>
    <w:rsid w:val="00026E61"/>
    <w:rsid w:val="00036698"/>
    <w:rsid w:val="000455DD"/>
    <w:rsid w:val="0006008B"/>
    <w:rsid w:val="00063133"/>
    <w:rsid w:val="000A3C85"/>
    <w:rsid w:val="000B1EE7"/>
    <w:rsid w:val="000C31CE"/>
    <w:rsid w:val="000D5D8B"/>
    <w:rsid w:val="000E1217"/>
    <w:rsid w:val="000E1899"/>
    <w:rsid w:val="000F665E"/>
    <w:rsid w:val="001110E3"/>
    <w:rsid w:val="00126FCD"/>
    <w:rsid w:val="00150687"/>
    <w:rsid w:val="00186224"/>
    <w:rsid w:val="001A064D"/>
    <w:rsid w:val="001C2940"/>
    <w:rsid w:val="001D1F6F"/>
    <w:rsid w:val="001E282E"/>
    <w:rsid w:val="001F6561"/>
    <w:rsid w:val="002034B3"/>
    <w:rsid w:val="002253B2"/>
    <w:rsid w:val="0025320D"/>
    <w:rsid w:val="00284269"/>
    <w:rsid w:val="002A6EF5"/>
    <w:rsid w:val="002C01E3"/>
    <w:rsid w:val="002D0A58"/>
    <w:rsid w:val="002D45D5"/>
    <w:rsid w:val="002F0364"/>
    <w:rsid w:val="00313F3C"/>
    <w:rsid w:val="00323250"/>
    <w:rsid w:val="0034748A"/>
    <w:rsid w:val="00356159"/>
    <w:rsid w:val="003721C8"/>
    <w:rsid w:val="00377263"/>
    <w:rsid w:val="0039332A"/>
    <w:rsid w:val="003A783B"/>
    <w:rsid w:val="003C08D6"/>
    <w:rsid w:val="003D31C2"/>
    <w:rsid w:val="003D78F6"/>
    <w:rsid w:val="003F4A5F"/>
    <w:rsid w:val="00402E49"/>
    <w:rsid w:val="00406B19"/>
    <w:rsid w:val="00432050"/>
    <w:rsid w:val="00447899"/>
    <w:rsid w:val="00455564"/>
    <w:rsid w:val="00462114"/>
    <w:rsid w:val="00486170"/>
    <w:rsid w:val="0049070E"/>
    <w:rsid w:val="004A2CFB"/>
    <w:rsid w:val="004C176A"/>
    <w:rsid w:val="004C5899"/>
    <w:rsid w:val="004D744C"/>
    <w:rsid w:val="004E7169"/>
    <w:rsid w:val="004F4D83"/>
    <w:rsid w:val="005200DF"/>
    <w:rsid w:val="00527689"/>
    <w:rsid w:val="005441BD"/>
    <w:rsid w:val="0054587F"/>
    <w:rsid w:val="0056035B"/>
    <w:rsid w:val="00587227"/>
    <w:rsid w:val="005961BE"/>
    <w:rsid w:val="005B2F47"/>
    <w:rsid w:val="005B712A"/>
    <w:rsid w:val="005C1159"/>
    <w:rsid w:val="005C49A2"/>
    <w:rsid w:val="005D0050"/>
    <w:rsid w:val="005F5698"/>
    <w:rsid w:val="00602CE7"/>
    <w:rsid w:val="00612A64"/>
    <w:rsid w:val="00617477"/>
    <w:rsid w:val="00617F63"/>
    <w:rsid w:val="006218AC"/>
    <w:rsid w:val="0064262B"/>
    <w:rsid w:val="00650699"/>
    <w:rsid w:val="00656C6A"/>
    <w:rsid w:val="00665A12"/>
    <w:rsid w:val="006668DA"/>
    <w:rsid w:val="00674F13"/>
    <w:rsid w:val="006843EC"/>
    <w:rsid w:val="00697A35"/>
    <w:rsid w:val="006B5F35"/>
    <w:rsid w:val="006C44D8"/>
    <w:rsid w:val="006C484D"/>
    <w:rsid w:val="006E4962"/>
    <w:rsid w:val="006E692F"/>
    <w:rsid w:val="00700D3A"/>
    <w:rsid w:val="0070496A"/>
    <w:rsid w:val="00713DA0"/>
    <w:rsid w:val="00720786"/>
    <w:rsid w:val="00722A31"/>
    <w:rsid w:val="00730223"/>
    <w:rsid w:val="007367CF"/>
    <w:rsid w:val="00744A1A"/>
    <w:rsid w:val="00745583"/>
    <w:rsid w:val="00775462"/>
    <w:rsid w:val="00776C06"/>
    <w:rsid w:val="007961EE"/>
    <w:rsid w:val="00796F43"/>
    <w:rsid w:val="007A012E"/>
    <w:rsid w:val="007B1514"/>
    <w:rsid w:val="007D7E0B"/>
    <w:rsid w:val="0081262D"/>
    <w:rsid w:val="00841A0F"/>
    <w:rsid w:val="008779ED"/>
    <w:rsid w:val="00894FDB"/>
    <w:rsid w:val="008A408B"/>
    <w:rsid w:val="008A63AD"/>
    <w:rsid w:val="008C2CF8"/>
    <w:rsid w:val="008D0B76"/>
    <w:rsid w:val="008F1A15"/>
    <w:rsid w:val="008F45C2"/>
    <w:rsid w:val="00915FD6"/>
    <w:rsid w:val="00920BCB"/>
    <w:rsid w:val="009238B6"/>
    <w:rsid w:val="00923F86"/>
    <w:rsid w:val="0094248C"/>
    <w:rsid w:val="00953767"/>
    <w:rsid w:val="00953A14"/>
    <w:rsid w:val="009761ED"/>
    <w:rsid w:val="0099076B"/>
    <w:rsid w:val="009C069E"/>
    <w:rsid w:val="009E581D"/>
    <w:rsid w:val="009F14C8"/>
    <w:rsid w:val="009F71DA"/>
    <w:rsid w:val="00A137E7"/>
    <w:rsid w:val="00A2102D"/>
    <w:rsid w:val="00A2454D"/>
    <w:rsid w:val="00A24E62"/>
    <w:rsid w:val="00A274AC"/>
    <w:rsid w:val="00A406F3"/>
    <w:rsid w:val="00A42A33"/>
    <w:rsid w:val="00A501C7"/>
    <w:rsid w:val="00A66832"/>
    <w:rsid w:val="00A80F10"/>
    <w:rsid w:val="00A90A17"/>
    <w:rsid w:val="00AA7C24"/>
    <w:rsid w:val="00AB28BD"/>
    <w:rsid w:val="00AB2A8D"/>
    <w:rsid w:val="00AD687C"/>
    <w:rsid w:val="00AE452B"/>
    <w:rsid w:val="00AF0216"/>
    <w:rsid w:val="00B21131"/>
    <w:rsid w:val="00B26D5D"/>
    <w:rsid w:val="00B44E2F"/>
    <w:rsid w:val="00B52F9B"/>
    <w:rsid w:val="00B5672C"/>
    <w:rsid w:val="00B66D7C"/>
    <w:rsid w:val="00B82309"/>
    <w:rsid w:val="00B8374D"/>
    <w:rsid w:val="00BB1D6B"/>
    <w:rsid w:val="00BB7DD3"/>
    <w:rsid w:val="00BC24FF"/>
    <w:rsid w:val="00C03343"/>
    <w:rsid w:val="00C21C2F"/>
    <w:rsid w:val="00C257D1"/>
    <w:rsid w:val="00C316E9"/>
    <w:rsid w:val="00C37118"/>
    <w:rsid w:val="00C4117C"/>
    <w:rsid w:val="00C55590"/>
    <w:rsid w:val="00C63334"/>
    <w:rsid w:val="00C63F0B"/>
    <w:rsid w:val="00C674CF"/>
    <w:rsid w:val="00C71597"/>
    <w:rsid w:val="00C87606"/>
    <w:rsid w:val="00C928FC"/>
    <w:rsid w:val="00CC306F"/>
    <w:rsid w:val="00CD16E4"/>
    <w:rsid w:val="00CD3CC4"/>
    <w:rsid w:val="00CE76B5"/>
    <w:rsid w:val="00CF1F44"/>
    <w:rsid w:val="00D107B2"/>
    <w:rsid w:val="00D27689"/>
    <w:rsid w:val="00D33AE8"/>
    <w:rsid w:val="00D54435"/>
    <w:rsid w:val="00D612D2"/>
    <w:rsid w:val="00D66C5A"/>
    <w:rsid w:val="00D67B11"/>
    <w:rsid w:val="00D763C0"/>
    <w:rsid w:val="00D77C85"/>
    <w:rsid w:val="00D8409F"/>
    <w:rsid w:val="00D85E65"/>
    <w:rsid w:val="00D87F2B"/>
    <w:rsid w:val="00D90CC0"/>
    <w:rsid w:val="00DB16C4"/>
    <w:rsid w:val="00DB1857"/>
    <w:rsid w:val="00DB6DB1"/>
    <w:rsid w:val="00DE6CC7"/>
    <w:rsid w:val="00E07B9C"/>
    <w:rsid w:val="00E3214C"/>
    <w:rsid w:val="00E37C3B"/>
    <w:rsid w:val="00E41F17"/>
    <w:rsid w:val="00E446E9"/>
    <w:rsid w:val="00E50070"/>
    <w:rsid w:val="00E66A62"/>
    <w:rsid w:val="00E71FD8"/>
    <w:rsid w:val="00E72488"/>
    <w:rsid w:val="00E91983"/>
    <w:rsid w:val="00EA5CE4"/>
    <w:rsid w:val="00EB0DE1"/>
    <w:rsid w:val="00EE1055"/>
    <w:rsid w:val="00EE7076"/>
    <w:rsid w:val="00EF3F24"/>
    <w:rsid w:val="00F2274E"/>
    <w:rsid w:val="00F413CD"/>
    <w:rsid w:val="00F447B7"/>
    <w:rsid w:val="00F57B0C"/>
    <w:rsid w:val="00F62788"/>
    <w:rsid w:val="00F73BD1"/>
    <w:rsid w:val="00F76A77"/>
    <w:rsid w:val="00F9251B"/>
    <w:rsid w:val="00FC2AC3"/>
    <w:rsid w:val="00FC6000"/>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link w:val="BalloonTextChar"/>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paragraph" w:styleId="BodyText2">
    <w:name w:val="Body Text 2"/>
    <w:basedOn w:val="Normal"/>
    <w:link w:val="BodyText2Char"/>
    <w:rsid w:val="00775462"/>
    <w:pPr>
      <w:spacing w:after="120" w:line="480" w:lineRule="auto"/>
    </w:pPr>
  </w:style>
  <w:style w:type="character" w:customStyle="1" w:styleId="BodyText2Char">
    <w:name w:val="Body Text 2 Char"/>
    <w:link w:val="BodyText2"/>
    <w:rsid w:val="00775462"/>
    <w:rPr>
      <w:rFonts w:ascii="Arial" w:hAnsi="Arial"/>
      <w:sz w:val="24"/>
      <w:lang w:eastAsia="en-US"/>
    </w:rPr>
  </w:style>
  <w:style w:type="paragraph" w:styleId="BodyTextIndent2">
    <w:name w:val="Body Text Indent 2"/>
    <w:basedOn w:val="Normal"/>
    <w:link w:val="BodyTextIndent2Char"/>
    <w:rsid w:val="00775462"/>
    <w:pPr>
      <w:spacing w:after="120" w:line="480" w:lineRule="auto"/>
      <w:ind w:left="283"/>
    </w:pPr>
  </w:style>
  <w:style w:type="character" w:customStyle="1" w:styleId="BodyTextIndent2Char">
    <w:name w:val="Body Text Indent 2 Char"/>
    <w:link w:val="BodyTextIndent2"/>
    <w:rsid w:val="00775462"/>
    <w:rPr>
      <w:rFonts w:ascii="Arial" w:hAnsi="Arial"/>
      <w:sz w:val="24"/>
      <w:lang w:eastAsia="en-US"/>
    </w:rPr>
  </w:style>
  <w:style w:type="paragraph" w:styleId="BodyTextIndent3">
    <w:name w:val="Body Text Indent 3"/>
    <w:basedOn w:val="Normal"/>
    <w:link w:val="BodyTextIndent3Char"/>
    <w:rsid w:val="00775462"/>
    <w:pPr>
      <w:spacing w:after="120"/>
      <w:ind w:left="283"/>
    </w:pPr>
    <w:rPr>
      <w:sz w:val="16"/>
      <w:szCs w:val="16"/>
    </w:rPr>
  </w:style>
  <w:style w:type="character" w:customStyle="1" w:styleId="BodyTextIndent3Char">
    <w:name w:val="Body Text Indent 3 Char"/>
    <w:link w:val="BodyTextIndent3"/>
    <w:rsid w:val="00775462"/>
    <w:rPr>
      <w:rFonts w:ascii="Arial" w:hAnsi="Arial"/>
      <w:sz w:val="16"/>
      <w:szCs w:val="16"/>
      <w:lang w:eastAsia="en-US"/>
    </w:rPr>
  </w:style>
  <w:style w:type="character" w:styleId="PageNumber">
    <w:name w:val="page number"/>
    <w:rsid w:val="00775462"/>
  </w:style>
  <w:style w:type="character" w:styleId="Strong">
    <w:name w:val="Strong"/>
    <w:uiPriority w:val="22"/>
    <w:qFormat/>
    <w:rsid w:val="00775462"/>
    <w:rPr>
      <w:b/>
      <w:bCs/>
    </w:rPr>
  </w:style>
  <w:style w:type="paragraph" w:styleId="ListParagraph">
    <w:name w:val="List Paragraph"/>
    <w:basedOn w:val="Normal"/>
    <w:uiPriority w:val="34"/>
    <w:qFormat/>
    <w:rsid w:val="00775462"/>
    <w:pPr>
      <w:ind w:left="720"/>
    </w:pPr>
    <w:rPr>
      <w:rFonts w:cs="Arial"/>
      <w:szCs w:val="24"/>
    </w:rPr>
  </w:style>
  <w:style w:type="paragraph" w:styleId="BodyTextIndent">
    <w:name w:val="Body Text Indent"/>
    <w:basedOn w:val="Normal"/>
    <w:link w:val="BodyTextIndentChar"/>
    <w:rsid w:val="00775462"/>
    <w:pPr>
      <w:spacing w:after="120"/>
      <w:ind w:left="283"/>
    </w:pPr>
    <w:rPr>
      <w:rFonts w:ascii="Times New Roman" w:hAnsi="Times New Roman"/>
      <w:sz w:val="20"/>
    </w:rPr>
  </w:style>
  <w:style w:type="character" w:customStyle="1" w:styleId="BodyTextIndentChar">
    <w:name w:val="Body Text Indent Char"/>
    <w:link w:val="BodyTextIndent"/>
    <w:rsid w:val="00775462"/>
    <w:rPr>
      <w:lang w:eastAsia="en-US"/>
    </w:rPr>
  </w:style>
  <w:style w:type="character" w:styleId="Emphasis">
    <w:name w:val="Emphasis"/>
    <w:qFormat/>
    <w:rsid w:val="00775462"/>
    <w:rPr>
      <w:b/>
      <w:bCs/>
      <w:i w:val="0"/>
      <w:iCs w:val="0"/>
    </w:rPr>
  </w:style>
  <w:style w:type="paragraph" w:customStyle="1" w:styleId="paragraph1">
    <w:name w:val="paragraph 1"/>
    <w:basedOn w:val="Normal"/>
    <w:rsid w:val="00775462"/>
    <w:pPr>
      <w:ind w:left="567" w:right="57"/>
      <w:jc w:val="both"/>
    </w:pPr>
    <w:rPr>
      <w:rFonts w:ascii="DIN-Regular" w:hAnsi="DIN-Regular"/>
    </w:rPr>
  </w:style>
  <w:style w:type="paragraph" w:customStyle="1" w:styleId="CharChar1Char">
    <w:name w:val="Char Char1 Char"/>
    <w:basedOn w:val="Normal"/>
    <w:rsid w:val="00775462"/>
    <w:pPr>
      <w:spacing w:after="160" w:line="240" w:lineRule="exact"/>
    </w:pPr>
    <w:rPr>
      <w:rFonts w:ascii="Tahoma" w:hAnsi="Tahoma"/>
      <w:sz w:val="20"/>
      <w:lang w:eastAsia="en-GB"/>
    </w:rPr>
  </w:style>
  <w:style w:type="paragraph" w:customStyle="1" w:styleId="EmptyLayoutCell">
    <w:name w:val="EmptyLayoutCell"/>
    <w:basedOn w:val="Normal"/>
    <w:rsid w:val="00775462"/>
    <w:rPr>
      <w:rFonts w:ascii="Times New Roman" w:hAnsi="Times New Roman"/>
      <w:sz w:val="2"/>
      <w:lang w:val="en-US"/>
    </w:rPr>
  </w:style>
  <w:style w:type="character" w:customStyle="1" w:styleId="BalloonTextChar">
    <w:name w:val="Balloon Text Char"/>
    <w:link w:val="BalloonText"/>
    <w:rsid w:val="00775462"/>
    <w:rPr>
      <w:rFonts w:ascii="Tahoma" w:hAnsi="Tahoma" w:cs="Tahoma"/>
      <w:sz w:val="16"/>
      <w:szCs w:val="16"/>
      <w:lang w:eastAsia="en-US"/>
    </w:rPr>
  </w:style>
  <w:style w:type="character" w:styleId="CommentReference">
    <w:name w:val="annotation reference"/>
    <w:rsid w:val="00775462"/>
    <w:rPr>
      <w:sz w:val="16"/>
      <w:szCs w:val="16"/>
    </w:rPr>
  </w:style>
  <w:style w:type="paragraph" w:styleId="CommentText">
    <w:name w:val="annotation text"/>
    <w:basedOn w:val="Normal"/>
    <w:link w:val="CommentTextChar"/>
    <w:rsid w:val="00775462"/>
    <w:rPr>
      <w:rFonts w:cs="Arial"/>
      <w:sz w:val="20"/>
    </w:rPr>
  </w:style>
  <w:style w:type="character" w:customStyle="1" w:styleId="CommentTextChar">
    <w:name w:val="Comment Text Char"/>
    <w:link w:val="CommentText"/>
    <w:rsid w:val="00775462"/>
    <w:rPr>
      <w:rFonts w:ascii="Arial" w:hAnsi="Arial" w:cs="Arial"/>
      <w:lang w:eastAsia="en-US"/>
    </w:rPr>
  </w:style>
  <w:style w:type="paragraph" w:styleId="CommentSubject">
    <w:name w:val="annotation subject"/>
    <w:basedOn w:val="CommentText"/>
    <w:next w:val="CommentText"/>
    <w:link w:val="CommentSubjectChar"/>
    <w:rsid w:val="00775462"/>
    <w:rPr>
      <w:b/>
      <w:bCs/>
    </w:rPr>
  </w:style>
  <w:style w:type="character" w:customStyle="1" w:styleId="CommentSubjectChar">
    <w:name w:val="Comment Subject Char"/>
    <w:link w:val="CommentSubject"/>
    <w:rsid w:val="00775462"/>
    <w:rPr>
      <w:rFonts w:ascii="Arial" w:hAnsi="Arial" w:cs="Arial"/>
      <w:b/>
      <w:bCs/>
      <w:lang w:eastAsia="en-US"/>
    </w:rPr>
  </w:style>
  <w:style w:type="paragraph" w:styleId="Revision">
    <w:name w:val="Revision"/>
    <w:hidden/>
    <w:uiPriority w:val="99"/>
    <w:semiHidden/>
    <w:rsid w:val="00775462"/>
    <w:rPr>
      <w:rFonts w:ascii="Arial" w:hAnsi="Arial" w:cs="Arial"/>
      <w:sz w:val="24"/>
      <w:szCs w:val="24"/>
      <w:lang w:eastAsia="en-US"/>
    </w:rPr>
  </w:style>
  <w:style w:type="paragraph" w:customStyle="1" w:styleId="Default">
    <w:name w:val="Default"/>
    <w:rsid w:val="00796F43"/>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link w:val="BalloonTextChar"/>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paragraph" w:styleId="BodyText2">
    <w:name w:val="Body Text 2"/>
    <w:basedOn w:val="Normal"/>
    <w:link w:val="BodyText2Char"/>
    <w:rsid w:val="00775462"/>
    <w:pPr>
      <w:spacing w:after="120" w:line="480" w:lineRule="auto"/>
    </w:pPr>
  </w:style>
  <w:style w:type="character" w:customStyle="1" w:styleId="BodyText2Char">
    <w:name w:val="Body Text 2 Char"/>
    <w:link w:val="BodyText2"/>
    <w:rsid w:val="00775462"/>
    <w:rPr>
      <w:rFonts w:ascii="Arial" w:hAnsi="Arial"/>
      <w:sz w:val="24"/>
      <w:lang w:eastAsia="en-US"/>
    </w:rPr>
  </w:style>
  <w:style w:type="paragraph" w:styleId="BodyTextIndent2">
    <w:name w:val="Body Text Indent 2"/>
    <w:basedOn w:val="Normal"/>
    <w:link w:val="BodyTextIndent2Char"/>
    <w:rsid w:val="00775462"/>
    <w:pPr>
      <w:spacing w:after="120" w:line="480" w:lineRule="auto"/>
      <w:ind w:left="283"/>
    </w:pPr>
  </w:style>
  <w:style w:type="character" w:customStyle="1" w:styleId="BodyTextIndent2Char">
    <w:name w:val="Body Text Indent 2 Char"/>
    <w:link w:val="BodyTextIndent2"/>
    <w:rsid w:val="00775462"/>
    <w:rPr>
      <w:rFonts w:ascii="Arial" w:hAnsi="Arial"/>
      <w:sz w:val="24"/>
      <w:lang w:eastAsia="en-US"/>
    </w:rPr>
  </w:style>
  <w:style w:type="paragraph" w:styleId="BodyTextIndent3">
    <w:name w:val="Body Text Indent 3"/>
    <w:basedOn w:val="Normal"/>
    <w:link w:val="BodyTextIndent3Char"/>
    <w:rsid w:val="00775462"/>
    <w:pPr>
      <w:spacing w:after="120"/>
      <w:ind w:left="283"/>
    </w:pPr>
    <w:rPr>
      <w:sz w:val="16"/>
      <w:szCs w:val="16"/>
    </w:rPr>
  </w:style>
  <w:style w:type="character" w:customStyle="1" w:styleId="BodyTextIndent3Char">
    <w:name w:val="Body Text Indent 3 Char"/>
    <w:link w:val="BodyTextIndent3"/>
    <w:rsid w:val="00775462"/>
    <w:rPr>
      <w:rFonts w:ascii="Arial" w:hAnsi="Arial"/>
      <w:sz w:val="16"/>
      <w:szCs w:val="16"/>
      <w:lang w:eastAsia="en-US"/>
    </w:rPr>
  </w:style>
  <w:style w:type="character" w:styleId="PageNumber">
    <w:name w:val="page number"/>
    <w:rsid w:val="00775462"/>
  </w:style>
  <w:style w:type="character" w:styleId="Strong">
    <w:name w:val="Strong"/>
    <w:uiPriority w:val="22"/>
    <w:qFormat/>
    <w:rsid w:val="00775462"/>
    <w:rPr>
      <w:b/>
      <w:bCs/>
    </w:rPr>
  </w:style>
  <w:style w:type="paragraph" w:styleId="ListParagraph">
    <w:name w:val="List Paragraph"/>
    <w:basedOn w:val="Normal"/>
    <w:uiPriority w:val="34"/>
    <w:qFormat/>
    <w:rsid w:val="00775462"/>
    <w:pPr>
      <w:ind w:left="720"/>
    </w:pPr>
    <w:rPr>
      <w:rFonts w:cs="Arial"/>
      <w:szCs w:val="24"/>
    </w:rPr>
  </w:style>
  <w:style w:type="paragraph" w:styleId="BodyTextIndent">
    <w:name w:val="Body Text Indent"/>
    <w:basedOn w:val="Normal"/>
    <w:link w:val="BodyTextIndentChar"/>
    <w:rsid w:val="00775462"/>
    <w:pPr>
      <w:spacing w:after="120"/>
      <w:ind w:left="283"/>
    </w:pPr>
    <w:rPr>
      <w:rFonts w:ascii="Times New Roman" w:hAnsi="Times New Roman"/>
      <w:sz w:val="20"/>
    </w:rPr>
  </w:style>
  <w:style w:type="character" w:customStyle="1" w:styleId="BodyTextIndentChar">
    <w:name w:val="Body Text Indent Char"/>
    <w:link w:val="BodyTextIndent"/>
    <w:rsid w:val="00775462"/>
    <w:rPr>
      <w:lang w:eastAsia="en-US"/>
    </w:rPr>
  </w:style>
  <w:style w:type="character" w:styleId="Emphasis">
    <w:name w:val="Emphasis"/>
    <w:qFormat/>
    <w:rsid w:val="00775462"/>
    <w:rPr>
      <w:b/>
      <w:bCs/>
      <w:i w:val="0"/>
      <w:iCs w:val="0"/>
    </w:rPr>
  </w:style>
  <w:style w:type="paragraph" w:customStyle="1" w:styleId="paragraph1">
    <w:name w:val="paragraph 1"/>
    <w:basedOn w:val="Normal"/>
    <w:rsid w:val="00775462"/>
    <w:pPr>
      <w:ind w:left="567" w:right="57"/>
      <w:jc w:val="both"/>
    </w:pPr>
    <w:rPr>
      <w:rFonts w:ascii="DIN-Regular" w:hAnsi="DIN-Regular"/>
    </w:rPr>
  </w:style>
  <w:style w:type="paragraph" w:customStyle="1" w:styleId="CharChar1Char">
    <w:name w:val="Char Char1 Char"/>
    <w:basedOn w:val="Normal"/>
    <w:rsid w:val="00775462"/>
    <w:pPr>
      <w:spacing w:after="160" w:line="240" w:lineRule="exact"/>
    </w:pPr>
    <w:rPr>
      <w:rFonts w:ascii="Tahoma" w:hAnsi="Tahoma"/>
      <w:sz w:val="20"/>
      <w:lang w:eastAsia="en-GB"/>
    </w:rPr>
  </w:style>
  <w:style w:type="paragraph" w:customStyle="1" w:styleId="EmptyLayoutCell">
    <w:name w:val="EmptyLayoutCell"/>
    <w:basedOn w:val="Normal"/>
    <w:rsid w:val="00775462"/>
    <w:rPr>
      <w:rFonts w:ascii="Times New Roman" w:hAnsi="Times New Roman"/>
      <w:sz w:val="2"/>
      <w:lang w:val="en-US"/>
    </w:rPr>
  </w:style>
  <w:style w:type="character" w:customStyle="1" w:styleId="BalloonTextChar">
    <w:name w:val="Balloon Text Char"/>
    <w:link w:val="BalloonText"/>
    <w:rsid w:val="00775462"/>
    <w:rPr>
      <w:rFonts w:ascii="Tahoma" w:hAnsi="Tahoma" w:cs="Tahoma"/>
      <w:sz w:val="16"/>
      <w:szCs w:val="16"/>
      <w:lang w:eastAsia="en-US"/>
    </w:rPr>
  </w:style>
  <w:style w:type="character" w:styleId="CommentReference">
    <w:name w:val="annotation reference"/>
    <w:rsid w:val="00775462"/>
    <w:rPr>
      <w:sz w:val="16"/>
      <w:szCs w:val="16"/>
    </w:rPr>
  </w:style>
  <w:style w:type="paragraph" w:styleId="CommentText">
    <w:name w:val="annotation text"/>
    <w:basedOn w:val="Normal"/>
    <w:link w:val="CommentTextChar"/>
    <w:rsid w:val="00775462"/>
    <w:rPr>
      <w:rFonts w:cs="Arial"/>
      <w:sz w:val="20"/>
    </w:rPr>
  </w:style>
  <w:style w:type="character" w:customStyle="1" w:styleId="CommentTextChar">
    <w:name w:val="Comment Text Char"/>
    <w:link w:val="CommentText"/>
    <w:rsid w:val="00775462"/>
    <w:rPr>
      <w:rFonts w:ascii="Arial" w:hAnsi="Arial" w:cs="Arial"/>
      <w:lang w:eastAsia="en-US"/>
    </w:rPr>
  </w:style>
  <w:style w:type="paragraph" w:styleId="CommentSubject">
    <w:name w:val="annotation subject"/>
    <w:basedOn w:val="CommentText"/>
    <w:next w:val="CommentText"/>
    <w:link w:val="CommentSubjectChar"/>
    <w:rsid w:val="00775462"/>
    <w:rPr>
      <w:b/>
      <w:bCs/>
    </w:rPr>
  </w:style>
  <w:style w:type="character" w:customStyle="1" w:styleId="CommentSubjectChar">
    <w:name w:val="Comment Subject Char"/>
    <w:link w:val="CommentSubject"/>
    <w:rsid w:val="00775462"/>
    <w:rPr>
      <w:rFonts w:ascii="Arial" w:hAnsi="Arial" w:cs="Arial"/>
      <w:b/>
      <w:bCs/>
      <w:lang w:eastAsia="en-US"/>
    </w:rPr>
  </w:style>
  <w:style w:type="paragraph" w:styleId="Revision">
    <w:name w:val="Revision"/>
    <w:hidden/>
    <w:uiPriority w:val="99"/>
    <w:semiHidden/>
    <w:rsid w:val="00775462"/>
    <w:rPr>
      <w:rFonts w:ascii="Arial" w:hAnsi="Arial" w:cs="Arial"/>
      <w:sz w:val="24"/>
      <w:szCs w:val="24"/>
      <w:lang w:eastAsia="en-US"/>
    </w:rPr>
  </w:style>
  <w:style w:type="paragraph" w:customStyle="1" w:styleId="Default">
    <w:name w:val="Default"/>
    <w:rsid w:val="00796F43"/>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2649">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lbhprwmwfs01\vol2\DATA\EXEC\PERSONNE\HEALTH&amp;S\Shared\2018-19\CHSG\GARM%20Data.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lbhprwmwfs01\vol2\DATA\EXEC\PERSONNE\HEALTH&amp;S\Shared\2018-19\CHSG\GARM%20Data.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Age Range</a:t>
            </a:r>
          </a:p>
        </c:rich>
      </c:tx>
      <c:overlay val="0"/>
    </c:title>
    <c:autoTitleDeleted val="0"/>
    <c:plotArea>
      <c:layout/>
      <c:pieChart>
        <c:varyColors val="1"/>
        <c:ser>
          <c:idx val="0"/>
          <c:order val="0"/>
          <c:tx>
            <c:strRef>
              <c:f>Sheet1!$C$26</c:f>
              <c:strCache>
                <c:ptCount val="1"/>
                <c:pt idx="0">
                  <c:v>Total</c:v>
                </c:pt>
              </c:strCache>
            </c:strRef>
          </c:tx>
          <c:dLbls>
            <c:showLegendKey val="0"/>
            <c:showVal val="1"/>
            <c:showCatName val="0"/>
            <c:showSerName val="0"/>
            <c:showPercent val="0"/>
            <c:showBubbleSize val="0"/>
            <c:showLeaderLines val="1"/>
          </c:dLbls>
          <c:cat>
            <c:strRef>
              <c:f>Sheet1!$B$27:$B$32</c:f>
              <c:strCache>
                <c:ptCount val="6"/>
                <c:pt idx="0">
                  <c:v>36-45</c:v>
                </c:pt>
                <c:pt idx="1">
                  <c:v>46-55</c:v>
                </c:pt>
                <c:pt idx="2">
                  <c:v>26-35</c:v>
                </c:pt>
                <c:pt idx="3">
                  <c:v>56 or More</c:v>
                </c:pt>
                <c:pt idx="4">
                  <c:v>&lt;25</c:v>
                </c:pt>
                <c:pt idx="5">
                  <c:v>Not Given</c:v>
                </c:pt>
              </c:strCache>
            </c:strRef>
          </c:cat>
          <c:val>
            <c:numRef>
              <c:f>Sheet1!$C$27:$C$32</c:f>
              <c:numCache>
                <c:formatCode>General</c:formatCode>
                <c:ptCount val="6"/>
                <c:pt idx="0">
                  <c:v>20</c:v>
                </c:pt>
                <c:pt idx="1">
                  <c:v>14</c:v>
                </c:pt>
                <c:pt idx="2">
                  <c:v>10</c:v>
                </c:pt>
                <c:pt idx="3">
                  <c:v>7</c:v>
                </c:pt>
                <c:pt idx="4">
                  <c:v>3</c:v>
                </c:pt>
                <c:pt idx="5">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Job Type</a:t>
            </a:r>
          </a:p>
        </c:rich>
      </c:tx>
      <c:overlay val="0"/>
    </c:title>
    <c:autoTitleDeleted val="0"/>
    <c:plotArea>
      <c:layout/>
      <c:pieChart>
        <c:varyColors val="1"/>
        <c:ser>
          <c:idx val="0"/>
          <c:order val="0"/>
          <c:tx>
            <c:strRef>
              <c:f>Sheet1!$C$34</c:f>
              <c:strCache>
                <c:ptCount val="1"/>
                <c:pt idx="0">
                  <c:v>Total</c:v>
                </c:pt>
              </c:strCache>
            </c:strRef>
          </c:tx>
          <c:dLbls>
            <c:showLegendKey val="0"/>
            <c:showVal val="1"/>
            <c:showCatName val="0"/>
            <c:showSerName val="0"/>
            <c:showPercent val="0"/>
            <c:showBubbleSize val="0"/>
            <c:showLeaderLines val="1"/>
          </c:dLbls>
          <c:cat>
            <c:strRef>
              <c:f>Sheet1!$B$35:$B$40</c:f>
              <c:strCache>
                <c:ptCount val="6"/>
                <c:pt idx="0">
                  <c:v>Clerical</c:v>
                </c:pt>
                <c:pt idx="1">
                  <c:v>Professional</c:v>
                </c:pt>
                <c:pt idx="2">
                  <c:v>Other</c:v>
                </c:pt>
                <c:pt idx="3">
                  <c:v>Technical</c:v>
                </c:pt>
                <c:pt idx="4">
                  <c:v>Managerial</c:v>
                </c:pt>
                <c:pt idx="5">
                  <c:v>Manual</c:v>
                </c:pt>
              </c:strCache>
            </c:strRef>
          </c:cat>
          <c:val>
            <c:numRef>
              <c:f>Sheet1!$C$35:$C$40</c:f>
              <c:numCache>
                <c:formatCode>General</c:formatCode>
                <c:ptCount val="6"/>
                <c:pt idx="0">
                  <c:v>21</c:v>
                </c:pt>
                <c:pt idx="1">
                  <c:v>18</c:v>
                </c:pt>
                <c:pt idx="2">
                  <c:v>11</c:v>
                </c:pt>
                <c:pt idx="3">
                  <c:v>4</c:v>
                </c:pt>
                <c:pt idx="4">
                  <c:v>2</c:v>
                </c:pt>
                <c:pt idx="5">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Service Request</a:t>
            </a:r>
            <a:r>
              <a:rPr lang="en-US" baseline="0"/>
              <a:t> Type</a:t>
            </a:r>
            <a:endParaRPr lang="en-US"/>
          </a:p>
        </c:rich>
      </c:tx>
      <c:overlay val="0"/>
    </c:title>
    <c:autoTitleDeleted val="0"/>
    <c:plotArea>
      <c:layout/>
      <c:pieChart>
        <c:varyColors val="1"/>
        <c:ser>
          <c:idx val="0"/>
          <c:order val="0"/>
          <c:tx>
            <c:strRef>
              <c:f>Sheet1!$C$7</c:f>
              <c:strCache>
                <c:ptCount val="1"/>
                <c:pt idx="0">
                  <c:v>Total</c:v>
                </c:pt>
              </c:strCache>
            </c:strRef>
          </c:tx>
          <c:dLbls>
            <c:showLegendKey val="0"/>
            <c:showVal val="1"/>
            <c:showCatName val="0"/>
            <c:showSerName val="0"/>
            <c:showPercent val="0"/>
            <c:showBubbleSize val="0"/>
            <c:showLeaderLines val="1"/>
          </c:dLbls>
          <c:cat>
            <c:strRef>
              <c:f>Sheet1!$B$8:$B$11</c:f>
              <c:strCache>
                <c:ptCount val="4"/>
                <c:pt idx="0">
                  <c:v>Telephone Counselling</c:v>
                </c:pt>
                <c:pt idx="1">
                  <c:v>Face to Face Counselling</c:v>
                </c:pt>
                <c:pt idx="2">
                  <c:v>Legal</c:v>
                </c:pt>
                <c:pt idx="3">
                  <c:v>Information</c:v>
                </c:pt>
              </c:strCache>
            </c:strRef>
          </c:cat>
          <c:val>
            <c:numRef>
              <c:f>Sheet1!$C$8:$C$11</c:f>
              <c:numCache>
                <c:formatCode>General</c:formatCode>
                <c:ptCount val="4"/>
                <c:pt idx="0">
                  <c:v>17</c:v>
                </c:pt>
                <c:pt idx="1">
                  <c:v>9</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Assessed Employment</a:t>
            </a:r>
            <a:r>
              <a:rPr lang="en-GB" baseline="0"/>
              <a:t> Issues</a:t>
            </a:r>
            <a:endParaRPr lang="en-GB"/>
          </a:p>
        </c:rich>
      </c:tx>
      <c:overlay val="0"/>
    </c:title>
    <c:autoTitleDeleted val="0"/>
    <c:plotArea>
      <c:layout/>
      <c:pieChart>
        <c:varyColors val="1"/>
        <c:ser>
          <c:idx val="0"/>
          <c:order val="0"/>
          <c:tx>
            <c:strRef>
              <c:f>Sheet1!$C$14</c:f>
              <c:strCache>
                <c:ptCount val="1"/>
                <c:pt idx="0">
                  <c:v>Total</c:v>
                </c:pt>
              </c:strCache>
            </c:strRef>
          </c:tx>
          <c:dLbls>
            <c:showLegendKey val="0"/>
            <c:showVal val="1"/>
            <c:showCatName val="0"/>
            <c:showSerName val="0"/>
            <c:showPercent val="0"/>
            <c:showBubbleSize val="0"/>
            <c:showLeaderLines val="1"/>
          </c:dLbls>
          <c:cat>
            <c:strRef>
              <c:f>Sheet1!$B$15:$B$19</c:f>
              <c:strCache>
                <c:ptCount val="5"/>
                <c:pt idx="0">
                  <c:v>Work Stress Demands</c:v>
                </c:pt>
                <c:pt idx="1">
                  <c:v>Work Stress Change</c:v>
                </c:pt>
                <c:pt idx="2">
                  <c:v>Work Stress Role</c:v>
                </c:pt>
                <c:pt idx="3">
                  <c:v>Difficulties with Line Manager</c:v>
                </c:pt>
                <c:pt idx="4">
                  <c:v>Disciplinary</c:v>
                </c:pt>
              </c:strCache>
            </c:strRef>
          </c:cat>
          <c:val>
            <c:numRef>
              <c:f>Sheet1!$C$15:$C$19</c:f>
              <c:numCache>
                <c:formatCode>General</c:formatCode>
                <c:ptCount val="5"/>
                <c:pt idx="0">
                  <c:v>7</c:v>
                </c:pt>
                <c:pt idx="1">
                  <c:v>2</c:v>
                </c:pt>
                <c:pt idx="2">
                  <c:v>5</c:v>
                </c:pt>
                <c:pt idx="3">
                  <c:v>3</c:v>
                </c:pt>
                <c:pt idx="4">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Age Range</a:t>
            </a:r>
          </a:p>
        </c:rich>
      </c:tx>
      <c:overlay val="0"/>
    </c:title>
    <c:autoTitleDeleted val="0"/>
    <c:plotArea>
      <c:layout/>
      <c:pieChart>
        <c:varyColors val="1"/>
        <c:ser>
          <c:idx val="0"/>
          <c:order val="0"/>
          <c:tx>
            <c:strRef>
              <c:f>Sheet1!$C$22</c:f>
              <c:strCache>
                <c:ptCount val="1"/>
                <c:pt idx="0">
                  <c:v>Total</c:v>
                </c:pt>
              </c:strCache>
            </c:strRef>
          </c:tx>
          <c:dLbls>
            <c:showLegendKey val="0"/>
            <c:showVal val="1"/>
            <c:showCatName val="0"/>
            <c:showSerName val="0"/>
            <c:showPercent val="0"/>
            <c:showBubbleSize val="0"/>
            <c:showLeaderLines val="1"/>
          </c:dLbls>
          <c:cat>
            <c:strRef>
              <c:f>Sheet1!$B$23:$B$26</c:f>
              <c:strCache>
                <c:ptCount val="4"/>
                <c:pt idx="0">
                  <c:v>36-45</c:v>
                </c:pt>
                <c:pt idx="1">
                  <c:v>46-55</c:v>
                </c:pt>
                <c:pt idx="2">
                  <c:v>56 or More</c:v>
                </c:pt>
                <c:pt idx="3">
                  <c:v>Not Given</c:v>
                </c:pt>
              </c:strCache>
            </c:strRef>
          </c:cat>
          <c:val>
            <c:numRef>
              <c:f>Sheet1!$C$23:$C$26</c:f>
              <c:numCache>
                <c:formatCode>General</c:formatCode>
                <c:ptCount val="4"/>
                <c:pt idx="0">
                  <c:v>5</c:v>
                </c:pt>
                <c:pt idx="1">
                  <c:v>18</c:v>
                </c:pt>
                <c:pt idx="2">
                  <c:v>10</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Job Type</a:t>
            </a:r>
          </a:p>
        </c:rich>
      </c:tx>
      <c:overlay val="0"/>
    </c:title>
    <c:autoTitleDeleted val="0"/>
    <c:plotArea>
      <c:layout/>
      <c:pieChart>
        <c:varyColors val="1"/>
        <c:ser>
          <c:idx val="0"/>
          <c:order val="0"/>
          <c:tx>
            <c:strRef>
              <c:f>Sheet1!$C$28</c:f>
              <c:strCache>
                <c:ptCount val="1"/>
                <c:pt idx="0">
                  <c:v>Total</c:v>
                </c:pt>
              </c:strCache>
            </c:strRef>
          </c:tx>
          <c:dLbls>
            <c:showLegendKey val="0"/>
            <c:showVal val="1"/>
            <c:showCatName val="0"/>
            <c:showSerName val="0"/>
            <c:showPercent val="0"/>
            <c:showBubbleSize val="0"/>
            <c:showLeaderLines val="1"/>
          </c:dLbls>
          <c:cat>
            <c:strRef>
              <c:f>Sheet1!$B$29:$B$32</c:f>
              <c:strCache>
                <c:ptCount val="4"/>
                <c:pt idx="0">
                  <c:v>Clerical</c:v>
                </c:pt>
                <c:pt idx="1">
                  <c:v>Professional</c:v>
                </c:pt>
                <c:pt idx="2">
                  <c:v>Other</c:v>
                </c:pt>
                <c:pt idx="3">
                  <c:v>Manual</c:v>
                </c:pt>
              </c:strCache>
            </c:strRef>
          </c:cat>
          <c:val>
            <c:numRef>
              <c:f>Sheet1!$C$29:$C$32</c:f>
              <c:numCache>
                <c:formatCode>General</c:formatCode>
                <c:ptCount val="4"/>
                <c:pt idx="0">
                  <c:v>11</c:v>
                </c:pt>
                <c:pt idx="1">
                  <c:v>17</c:v>
                </c:pt>
                <c:pt idx="2">
                  <c:v>3</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11961015679956431"/>
          <c:w val="0.63748939031874752"/>
          <c:h val="0.73853237725687748"/>
        </c:manualLayout>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65335429153445368"/>
          <c:y val="9.0526976635125225E-2"/>
          <c:w val="0.33984375"/>
          <c:h val="0.84905772765436016"/>
        </c:manualLayout>
      </c:layout>
      <c:overlay val="0"/>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Occupation</a:t>
            </a:r>
          </a:p>
        </c:rich>
      </c:tx>
      <c:overlay val="0"/>
    </c:title>
    <c:autoTitleDeleted val="0"/>
    <c:plotArea>
      <c:layout>
        <c:manualLayout>
          <c:layoutTarget val="inner"/>
          <c:xMode val="edge"/>
          <c:yMode val="edge"/>
          <c:x val="0.13040026246719161"/>
          <c:y val="0.1876808107319918"/>
          <c:w val="0.46082480314960628"/>
          <c:h val="0.7680413385826772"/>
        </c:manualLayout>
      </c:layout>
      <c:pieChart>
        <c:varyColors val="1"/>
        <c:ser>
          <c:idx val="0"/>
          <c:order val="0"/>
          <c:dLbls>
            <c:showLegendKey val="0"/>
            <c:showVal val="0"/>
            <c:showCatName val="0"/>
            <c:showSerName val="0"/>
            <c:showPercent val="1"/>
            <c:showBubbleSize val="0"/>
            <c:showLeaderLines val="1"/>
          </c:dLbls>
          <c:cat>
            <c:strRef>
              <c:f>Sheet2!$D$1:$H$1</c:f>
              <c:strCache>
                <c:ptCount val="5"/>
                <c:pt idx="0">
                  <c:v>Contractor(s)</c:v>
                </c:pt>
                <c:pt idx="1">
                  <c:v>Employee</c:v>
                </c:pt>
                <c:pt idx="2">
                  <c:v>Employee - Agency</c:v>
                </c:pt>
                <c:pt idx="3">
                  <c:v>No One Involved</c:v>
                </c:pt>
                <c:pt idx="4">
                  <c:v>Other*</c:v>
                </c:pt>
              </c:strCache>
            </c:strRef>
          </c:cat>
          <c:val>
            <c:numRef>
              <c:f>Sheet2!$D$2:$H$2</c:f>
              <c:numCache>
                <c:formatCode>General</c:formatCode>
                <c:ptCount val="5"/>
                <c:pt idx="0">
                  <c:v>8</c:v>
                </c:pt>
                <c:pt idx="1">
                  <c:v>265</c:v>
                </c:pt>
                <c:pt idx="2">
                  <c:v>30</c:v>
                </c:pt>
                <c:pt idx="3">
                  <c:v>2</c:v>
                </c:pt>
                <c:pt idx="4">
                  <c:v>417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675367" cy="342646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28</Pages>
  <Words>6396</Words>
  <Characters>33608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7</cp:revision>
  <cp:lastPrinted>2014-11-17T16:34:00Z</cp:lastPrinted>
  <dcterms:created xsi:type="dcterms:W3CDTF">2018-11-12T14:22:00Z</dcterms:created>
  <dcterms:modified xsi:type="dcterms:W3CDTF">2018-12-07T14:38:00Z</dcterms:modified>
</cp:coreProperties>
</file>